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0CA2" w:rsidRDefault="00130CA2">
      <w:pPr>
        <w:jc w:val="center"/>
        <w:rPr>
          <w:rFonts w:ascii="Times New Roman" w:hAnsi="Times New Roman"/>
          <w:b/>
          <w:sz w:val="36"/>
          <w:szCs w:val="36"/>
        </w:rPr>
        <w:sectPr w:rsidR="00130CA2" w:rsidSect="00556583">
          <w:headerReference w:type="default" r:id="rId10"/>
          <w:footerReference w:type="default" r:id="rId11"/>
          <w:pgSz w:w="12240" w:h="15840" w:code="1"/>
          <w:pgMar w:top="1077" w:right="1134" w:bottom="720" w:left="851" w:header="720" w:footer="471" w:gutter="567"/>
          <w:pgNumType w:chapStyle="1"/>
          <w:cols w:space="425"/>
          <w:docGrid w:type="lines" w:linePitch="312"/>
        </w:sectPr>
      </w:pPr>
    </w:p>
    <w:p w:rsidR="00817E88" w:rsidRDefault="00817E88">
      <w:pPr>
        <w:jc w:val="center"/>
        <w:rPr>
          <w:rFonts w:ascii="Times New Roman" w:hAnsi="Times New Roman"/>
          <w:b/>
          <w:sz w:val="36"/>
          <w:szCs w:val="36"/>
        </w:rPr>
      </w:pPr>
    </w:p>
    <w:p w:rsidR="00817E88" w:rsidRDefault="00817E88">
      <w:pPr>
        <w:jc w:val="center"/>
        <w:rPr>
          <w:rFonts w:ascii="Times New Roman" w:hAnsi="Times New Roman"/>
          <w:b/>
          <w:sz w:val="36"/>
          <w:szCs w:val="36"/>
        </w:rPr>
      </w:pPr>
    </w:p>
    <w:p w:rsidR="006549A5" w:rsidRPr="006549A5" w:rsidRDefault="006549A5" w:rsidP="001D484B">
      <w:pPr>
        <w:jc w:val="center"/>
        <w:rPr>
          <w:rFonts w:ascii="Times New Roman" w:hAnsi="Times New Roman"/>
          <w:b/>
          <w:sz w:val="36"/>
          <w:szCs w:val="36"/>
        </w:rPr>
      </w:pPr>
      <w:r w:rsidRPr="006549A5">
        <w:rPr>
          <w:rFonts w:ascii="Times New Roman" w:hAnsi="Times New Roman"/>
          <w:b/>
          <w:sz w:val="36"/>
          <w:szCs w:val="36"/>
        </w:rPr>
        <w:t>安徽基地</w:t>
      </w:r>
      <w:r w:rsidRPr="006549A5">
        <w:rPr>
          <w:rFonts w:ascii="Times New Roman" w:hAnsi="Times New Roman"/>
          <w:b/>
          <w:sz w:val="36"/>
          <w:szCs w:val="36"/>
        </w:rPr>
        <w:t xml:space="preserve">C2-B-A-S2 </w:t>
      </w:r>
      <w:r w:rsidRPr="006549A5">
        <w:rPr>
          <w:rFonts w:ascii="Times New Roman" w:hAnsi="Times New Roman"/>
          <w:b/>
          <w:sz w:val="36"/>
          <w:szCs w:val="36"/>
        </w:rPr>
        <w:t>新产品改造项目</w:t>
      </w:r>
    </w:p>
    <w:p w:rsidR="00817E88" w:rsidRDefault="00C85677" w:rsidP="001D484B">
      <w:pPr>
        <w:jc w:val="center"/>
        <w:rPr>
          <w:rFonts w:ascii="Times New Roman" w:hAnsi="Times New Roman"/>
          <w:b/>
          <w:sz w:val="36"/>
          <w:szCs w:val="36"/>
        </w:rPr>
      </w:pPr>
      <w:r>
        <w:rPr>
          <w:rFonts w:ascii="Times New Roman" w:hAnsi="Times New Roman" w:hint="eastAsia"/>
          <w:b/>
          <w:sz w:val="36"/>
          <w:szCs w:val="36"/>
        </w:rPr>
        <w:t>静止无功补偿发生器（</w:t>
      </w:r>
      <w:r>
        <w:rPr>
          <w:rFonts w:ascii="Times New Roman" w:hAnsi="Times New Roman" w:hint="eastAsia"/>
          <w:b/>
          <w:sz w:val="36"/>
          <w:szCs w:val="36"/>
        </w:rPr>
        <w:t>SVG</w:t>
      </w:r>
      <w:r>
        <w:rPr>
          <w:rFonts w:ascii="Times New Roman" w:hAnsi="Times New Roman" w:hint="eastAsia"/>
          <w:b/>
          <w:sz w:val="36"/>
          <w:szCs w:val="36"/>
        </w:rPr>
        <w:t>）</w:t>
      </w:r>
      <w:r w:rsidRPr="006D1F3B">
        <w:rPr>
          <w:rFonts w:ascii="Times New Roman" w:hAnsi="Times New Roman"/>
          <w:b/>
          <w:sz w:val="36"/>
          <w:szCs w:val="36"/>
        </w:rPr>
        <w:t>技术要求</w:t>
      </w:r>
    </w:p>
    <w:p w:rsidR="00817E88" w:rsidRDefault="00817E88">
      <w:pPr>
        <w:jc w:val="center"/>
        <w:rPr>
          <w:rFonts w:ascii="Times New Roman" w:hAnsi="Times New Roman"/>
          <w:b/>
          <w:sz w:val="36"/>
          <w:szCs w:val="36"/>
        </w:rPr>
      </w:pPr>
    </w:p>
    <w:p w:rsidR="00817E88" w:rsidRDefault="00817E88">
      <w:pPr>
        <w:jc w:val="center"/>
        <w:rPr>
          <w:rFonts w:ascii="Times New Roman" w:hAnsi="Times New Roman"/>
          <w:b/>
          <w:sz w:val="36"/>
          <w:szCs w:val="36"/>
        </w:rPr>
      </w:pPr>
    </w:p>
    <w:p w:rsidR="00C85677" w:rsidRDefault="00C85677">
      <w:pPr>
        <w:jc w:val="center"/>
        <w:rPr>
          <w:rFonts w:ascii="Times New Roman" w:hAnsi="Times New Roman"/>
          <w:b/>
          <w:sz w:val="36"/>
          <w:szCs w:val="36"/>
        </w:rPr>
      </w:pPr>
    </w:p>
    <w:p w:rsidR="00817E88" w:rsidRDefault="00817E88">
      <w:pPr>
        <w:jc w:val="center"/>
        <w:rPr>
          <w:rFonts w:ascii="Times New Roman" w:hAnsi="Times New Roman"/>
          <w:b/>
          <w:sz w:val="36"/>
          <w:szCs w:val="36"/>
        </w:rPr>
      </w:pPr>
      <w:bookmarkStart w:id="0" w:name="_GoBack"/>
      <w:bookmarkEnd w:id="0"/>
    </w:p>
    <w:p w:rsidR="00817E88" w:rsidRDefault="00817E88">
      <w:pPr>
        <w:jc w:val="center"/>
        <w:rPr>
          <w:rFonts w:ascii="Times New Roman" w:hAnsi="Times New Roman"/>
          <w:b/>
          <w:sz w:val="36"/>
          <w:szCs w:val="36"/>
        </w:rPr>
      </w:pPr>
    </w:p>
    <w:p w:rsidR="00817E88" w:rsidRDefault="00817E88">
      <w:pPr>
        <w:jc w:val="center"/>
        <w:rPr>
          <w:rFonts w:ascii="Times New Roman" w:hAnsi="Times New Roman"/>
          <w:b/>
          <w:sz w:val="36"/>
          <w:szCs w:val="36"/>
        </w:rPr>
      </w:pPr>
    </w:p>
    <w:p w:rsidR="00817E88" w:rsidRDefault="00817E88">
      <w:pPr>
        <w:jc w:val="center"/>
        <w:rPr>
          <w:rFonts w:ascii="Times New Roman" w:hAnsi="Times New Roman"/>
          <w:b/>
          <w:sz w:val="36"/>
          <w:szCs w:val="36"/>
        </w:rPr>
      </w:pPr>
    </w:p>
    <w:p w:rsidR="00C85677" w:rsidRDefault="00C85677">
      <w:pPr>
        <w:jc w:val="center"/>
        <w:rPr>
          <w:rFonts w:ascii="Times New Roman" w:hAnsi="Times New Roman"/>
          <w:b/>
          <w:sz w:val="36"/>
          <w:szCs w:val="36"/>
        </w:rPr>
      </w:pPr>
    </w:p>
    <w:p w:rsidR="003243DA" w:rsidRDefault="003243DA">
      <w:pPr>
        <w:jc w:val="center"/>
        <w:rPr>
          <w:rFonts w:ascii="Times New Roman" w:hAnsi="Times New Roman"/>
          <w:b/>
          <w:sz w:val="36"/>
          <w:szCs w:val="36"/>
        </w:rPr>
        <w:sectPr w:rsidR="003243DA" w:rsidSect="00130CA2">
          <w:type w:val="continuous"/>
          <w:pgSz w:w="12240" w:h="15840" w:code="1"/>
          <w:pgMar w:top="1077" w:right="1134" w:bottom="720" w:left="851" w:header="720" w:footer="471" w:gutter="567"/>
          <w:pgNumType w:chapStyle="1"/>
          <w:cols w:space="425"/>
          <w:docGrid w:type="lines" w:linePitch="312"/>
        </w:sectPr>
      </w:pPr>
    </w:p>
    <w:p w:rsidR="00C85677" w:rsidRDefault="00C85677">
      <w:pPr>
        <w:jc w:val="center"/>
        <w:rPr>
          <w:rFonts w:ascii="Times New Roman" w:hAnsi="Times New Roman"/>
          <w:b/>
          <w:sz w:val="36"/>
          <w:szCs w:val="36"/>
        </w:rPr>
      </w:pPr>
    </w:p>
    <w:p w:rsidR="00C85677" w:rsidRDefault="00C85677">
      <w:pPr>
        <w:jc w:val="center"/>
        <w:rPr>
          <w:rFonts w:ascii="Times New Roman" w:hAnsi="Times New Roman"/>
          <w:b/>
          <w:sz w:val="36"/>
          <w:szCs w:val="36"/>
        </w:rPr>
      </w:pPr>
    </w:p>
    <w:p w:rsidR="00817E88" w:rsidRDefault="00817E88">
      <w:pPr>
        <w:jc w:val="center"/>
        <w:rPr>
          <w:rFonts w:ascii="Times New Roman" w:hAnsi="Times New Roman"/>
          <w:b/>
          <w:sz w:val="36"/>
          <w:szCs w:val="36"/>
        </w:rPr>
      </w:pPr>
    </w:p>
    <w:p w:rsidR="006549A5" w:rsidRPr="006549A5" w:rsidRDefault="00C85677" w:rsidP="006549A5">
      <w:pPr>
        <w:jc w:val="center"/>
        <w:rPr>
          <w:rFonts w:ascii="Times New Roman" w:hAnsi="Times New Roman"/>
          <w:b/>
          <w:sz w:val="36"/>
          <w:szCs w:val="36"/>
        </w:rPr>
      </w:pPr>
      <w:r w:rsidRPr="006D1F3B">
        <w:rPr>
          <w:rFonts w:ascii="Times New Roman" w:hAnsi="Times New Roman" w:hint="eastAsia"/>
          <w:b/>
          <w:sz w:val="36"/>
          <w:szCs w:val="36"/>
        </w:rPr>
        <w:t>工程名称：</w:t>
      </w:r>
      <w:r w:rsidR="006549A5" w:rsidRPr="006549A5">
        <w:rPr>
          <w:rFonts w:ascii="Times New Roman" w:hAnsi="Times New Roman"/>
          <w:b/>
          <w:sz w:val="36"/>
          <w:szCs w:val="36"/>
        </w:rPr>
        <w:t>安徽基地</w:t>
      </w:r>
      <w:r w:rsidR="006549A5" w:rsidRPr="006549A5">
        <w:rPr>
          <w:rFonts w:ascii="Times New Roman" w:hAnsi="Times New Roman"/>
          <w:b/>
          <w:sz w:val="36"/>
          <w:szCs w:val="36"/>
        </w:rPr>
        <w:t xml:space="preserve">C2-B-A-S2 </w:t>
      </w:r>
      <w:r w:rsidR="006549A5" w:rsidRPr="006549A5">
        <w:rPr>
          <w:rFonts w:ascii="Times New Roman" w:hAnsi="Times New Roman"/>
          <w:b/>
          <w:sz w:val="36"/>
          <w:szCs w:val="36"/>
        </w:rPr>
        <w:t>新产品改造项目</w:t>
      </w:r>
    </w:p>
    <w:p w:rsidR="006E32DF" w:rsidRDefault="00C85677" w:rsidP="006549A5">
      <w:pPr>
        <w:pStyle w:val="af8"/>
        <w:jc w:val="center"/>
        <w:rPr>
          <w:b/>
          <w:sz w:val="30"/>
          <w:szCs w:val="30"/>
        </w:rPr>
      </w:pPr>
      <w:r w:rsidRPr="006D1F3B">
        <w:rPr>
          <w:rFonts w:ascii="Times New Roman" w:hAnsi="Times New Roman"/>
          <w:b/>
          <w:sz w:val="36"/>
          <w:szCs w:val="36"/>
        </w:rPr>
        <w:t>202</w:t>
      </w:r>
      <w:r w:rsidR="001C1EC7">
        <w:rPr>
          <w:rFonts w:ascii="Times New Roman" w:hAnsi="Times New Roman"/>
          <w:b/>
          <w:sz w:val="36"/>
          <w:szCs w:val="36"/>
        </w:rPr>
        <w:t>6</w:t>
      </w:r>
      <w:r w:rsidRPr="006D1F3B">
        <w:rPr>
          <w:rFonts w:ascii="Times New Roman" w:hAnsi="Times New Roman"/>
          <w:b/>
          <w:sz w:val="36"/>
          <w:szCs w:val="36"/>
        </w:rPr>
        <w:t>年</w:t>
      </w:r>
      <w:r w:rsidR="00B17B1F">
        <w:rPr>
          <w:rFonts w:ascii="Times New Roman" w:hAnsi="Times New Roman"/>
          <w:b/>
          <w:sz w:val="36"/>
          <w:szCs w:val="36"/>
        </w:rPr>
        <w:t>6</w:t>
      </w:r>
      <w:r w:rsidRPr="006D1F3B">
        <w:rPr>
          <w:rFonts w:ascii="Times New Roman" w:hAnsi="Times New Roman"/>
          <w:b/>
          <w:sz w:val="36"/>
          <w:szCs w:val="36"/>
        </w:rPr>
        <w:t>月</w:t>
      </w:r>
    </w:p>
    <w:p w:rsidR="006E32DF" w:rsidRPr="006E32DF" w:rsidRDefault="006E32DF" w:rsidP="006E32DF">
      <w:pPr>
        <w:rPr>
          <w:rFonts w:ascii="宋体" w:hAnsi="宋体"/>
          <w:sz w:val="30"/>
          <w:szCs w:val="30"/>
        </w:rPr>
      </w:pPr>
    </w:p>
    <w:p w:rsidR="00817E88" w:rsidRPr="006E32DF" w:rsidRDefault="006E32DF" w:rsidP="006E32DF">
      <w:pPr>
        <w:tabs>
          <w:tab w:val="center" w:pos="4844"/>
        </w:tabs>
        <w:rPr>
          <w:rFonts w:ascii="宋体" w:hAnsi="宋体"/>
          <w:sz w:val="30"/>
          <w:szCs w:val="30"/>
        </w:rPr>
        <w:sectPr w:rsidR="00817E88" w:rsidRPr="006E32DF" w:rsidSect="003243DA">
          <w:type w:val="continuous"/>
          <w:pgSz w:w="12240" w:h="15840" w:code="1"/>
          <w:pgMar w:top="1077" w:right="1134" w:bottom="720" w:left="851" w:header="720" w:footer="471" w:gutter="567"/>
          <w:pgNumType w:chapStyle="1"/>
          <w:cols w:space="425"/>
          <w:docGrid w:type="lines" w:linePitch="312"/>
        </w:sectPr>
      </w:pPr>
      <w:r>
        <w:rPr>
          <w:rFonts w:ascii="宋体" w:hAnsi="宋体"/>
          <w:sz w:val="30"/>
          <w:szCs w:val="30"/>
        </w:rPr>
        <w:tab/>
      </w:r>
    </w:p>
    <w:p w:rsidR="00130CA2" w:rsidRDefault="00130CA2" w:rsidP="001D484B">
      <w:pPr>
        <w:pStyle w:val="TOC1"/>
        <w:jc w:val="both"/>
        <w:sectPr w:rsidR="00130CA2" w:rsidSect="003243DA">
          <w:headerReference w:type="default" r:id="rId12"/>
          <w:pgSz w:w="12240" w:h="15840" w:code="1"/>
          <w:pgMar w:top="1077" w:right="1134" w:bottom="720" w:left="851" w:header="709" w:footer="709" w:gutter="567"/>
          <w:cols w:space="425"/>
          <w:docGrid w:type="lines" w:linePitch="312"/>
        </w:sectPr>
      </w:pPr>
    </w:p>
    <w:p w:rsidR="00817E88" w:rsidRDefault="00817E88" w:rsidP="001D484B">
      <w:pPr>
        <w:pStyle w:val="TOC1"/>
        <w:jc w:val="both"/>
      </w:pPr>
    </w:p>
    <w:p w:rsidR="00817E88" w:rsidRDefault="00C85677">
      <w:pPr>
        <w:pStyle w:val="TOC1"/>
        <w:spacing w:line="240" w:lineRule="auto"/>
      </w:pPr>
      <w:r w:rsidRPr="00C8588E">
        <w:rPr>
          <w:rFonts w:hint="eastAsia"/>
        </w:rPr>
        <w:t>目</w:t>
      </w:r>
      <w:r>
        <w:rPr>
          <w:rFonts w:hint="eastAsia"/>
        </w:rPr>
        <w:t xml:space="preserve"> </w:t>
      </w:r>
      <w:r>
        <w:t xml:space="preserve">  </w:t>
      </w:r>
      <w:r w:rsidRPr="00C8588E">
        <w:rPr>
          <w:rFonts w:hint="eastAsia"/>
        </w:rPr>
        <w:t>录</w:t>
      </w:r>
    </w:p>
    <w:p w:rsidR="00817E88" w:rsidRDefault="00817E88">
      <w:pPr>
        <w:jc w:val="right"/>
      </w:pPr>
    </w:p>
    <w:p w:rsidR="006E32DF" w:rsidRDefault="00C85677" w:rsidP="006E32DF">
      <w:pPr>
        <w:pStyle w:val="TOC1"/>
        <w:spacing w:line="240" w:lineRule="auto"/>
        <w:rPr>
          <w:rFonts w:asciiTheme="minorHAnsi" w:eastAsiaTheme="minorEastAsia" w:hAnsiTheme="minorHAnsi"/>
          <w:sz w:val="21"/>
          <w:szCs w:val="22"/>
        </w:rPr>
      </w:pPr>
      <w:r>
        <w:fldChar w:fldCharType="begin"/>
      </w:r>
      <w:r>
        <w:instrText>TOC \o "1-2" \h \z \u</w:instrText>
      </w:r>
      <w:r>
        <w:rPr>
          <w:rStyle w:val="ab"/>
          <w:rFonts w:ascii="Times New Roman" w:hAnsi="Times New Roman"/>
        </w:rPr>
        <w:fldChar w:fldCharType="separate"/>
      </w:r>
      <w:hyperlink w:anchor="_Toc193116967" w:history="1">
        <w:r w:rsidR="006E32DF" w:rsidRPr="00D602B4">
          <w:rPr>
            <w:rStyle w:val="ab"/>
          </w:rPr>
          <w:t>1. 总则、执行相关标准</w:t>
        </w:r>
        <w:r w:rsidR="006E32DF">
          <w:rPr>
            <w:webHidden/>
          </w:rPr>
          <w:tab/>
        </w:r>
        <w:r w:rsidR="006E32DF">
          <w:rPr>
            <w:webHidden/>
          </w:rPr>
          <w:fldChar w:fldCharType="begin"/>
        </w:r>
        <w:r w:rsidR="006E32DF">
          <w:rPr>
            <w:webHidden/>
          </w:rPr>
          <w:instrText xml:space="preserve"> PAGEREF _Toc193116967 \h </w:instrText>
        </w:r>
        <w:r w:rsidR="006E32DF">
          <w:rPr>
            <w:webHidden/>
          </w:rPr>
        </w:r>
        <w:r w:rsidR="006E32DF">
          <w:rPr>
            <w:webHidden/>
          </w:rPr>
          <w:fldChar w:fldCharType="separate"/>
        </w:r>
        <w:r w:rsidR="006E32DF">
          <w:rPr>
            <w:webHidden/>
          </w:rPr>
          <w:t>1</w:t>
        </w:r>
        <w:r w:rsidR="006E32DF">
          <w:rPr>
            <w:webHidden/>
          </w:rPr>
          <w:fldChar w:fldCharType="end"/>
        </w:r>
      </w:hyperlink>
    </w:p>
    <w:p w:rsidR="006E32DF" w:rsidRDefault="0063204B" w:rsidP="0081195F">
      <w:pPr>
        <w:pStyle w:val="TOC2"/>
        <w:rPr>
          <w:rFonts w:eastAsiaTheme="minorEastAsia"/>
          <w:noProof/>
          <w:sz w:val="21"/>
          <w:szCs w:val="22"/>
        </w:rPr>
      </w:pPr>
      <w:hyperlink w:anchor="_Toc193116968" w:history="1">
        <w:r w:rsidR="006E32DF" w:rsidRPr="00D602B4">
          <w:rPr>
            <w:rStyle w:val="ab"/>
            <w:noProof/>
          </w:rPr>
          <w:t>1.1</w:t>
        </w:r>
        <w:r w:rsidR="006E32DF" w:rsidRPr="00D602B4">
          <w:rPr>
            <w:rStyle w:val="ab"/>
            <w:noProof/>
          </w:rPr>
          <w:t>总则</w:t>
        </w:r>
        <w:r w:rsidR="006E32DF">
          <w:rPr>
            <w:noProof/>
            <w:webHidden/>
          </w:rPr>
          <w:tab/>
        </w:r>
        <w:r w:rsidR="006E32DF">
          <w:rPr>
            <w:noProof/>
            <w:webHidden/>
          </w:rPr>
          <w:fldChar w:fldCharType="begin"/>
        </w:r>
        <w:r w:rsidR="006E32DF">
          <w:rPr>
            <w:noProof/>
            <w:webHidden/>
          </w:rPr>
          <w:instrText xml:space="preserve"> PAGEREF _Toc193116968 \h </w:instrText>
        </w:r>
        <w:r w:rsidR="006E32DF">
          <w:rPr>
            <w:noProof/>
            <w:webHidden/>
          </w:rPr>
        </w:r>
        <w:r w:rsidR="006E32DF">
          <w:rPr>
            <w:noProof/>
            <w:webHidden/>
          </w:rPr>
          <w:fldChar w:fldCharType="separate"/>
        </w:r>
        <w:r w:rsidR="006E32DF">
          <w:rPr>
            <w:noProof/>
            <w:webHidden/>
          </w:rPr>
          <w:t>1</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69" w:history="1">
        <w:r w:rsidR="006E32DF" w:rsidRPr="00D602B4">
          <w:rPr>
            <w:rStyle w:val="ab"/>
            <w:noProof/>
          </w:rPr>
          <w:t>1.2</w:t>
        </w:r>
        <w:r w:rsidR="006E32DF" w:rsidRPr="00D602B4">
          <w:rPr>
            <w:rStyle w:val="ab"/>
            <w:noProof/>
          </w:rPr>
          <w:t>执行标准及规范</w:t>
        </w:r>
        <w:r w:rsidR="006E32DF">
          <w:rPr>
            <w:noProof/>
            <w:webHidden/>
          </w:rPr>
          <w:tab/>
        </w:r>
        <w:r w:rsidR="006E32DF">
          <w:rPr>
            <w:noProof/>
            <w:webHidden/>
          </w:rPr>
          <w:fldChar w:fldCharType="begin"/>
        </w:r>
        <w:r w:rsidR="006E32DF">
          <w:rPr>
            <w:noProof/>
            <w:webHidden/>
          </w:rPr>
          <w:instrText xml:space="preserve"> PAGEREF _Toc193116969 \h </w:instrText>
        </w:r>
        <w:r w:rsidR="006E32DF">
          <w:rPr>
            <w:noProof/>
            <w:webHidden/>
          </w:rPr>
        </w:r>
        <w:r w:rsidR="006E32DF">
          <w:rPr>
            <w:noProof/>
            <w:webHidden/>
          </w:rPr>
          <w:fldChar w:fldCharType="separate"/>
        </w:r>
        <w:r w:rsidR="006E32DF">
          <w:rPr>
            <w:noProof/>
            <w:webHidden/>
          </w:rPr>
          <w:t>1</w:t>
        </w:r>
        <w:r w:rsidR="006E32DF">
          <w:rPr>
            <w:noProof/>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6970" w:history="1">
        <w:r w:rsidR="006E32DF" w:rsidRPr="00D602B4">
          <w:rPr>
            <w:rStyle w:val="ab"/>
          </w:rPr>
          <w:t>2. 设备出厂设备性能验收及违约罚则</w:t>
        </w:r>
        <w:r w:rsidR="006E32DF">
          <w:rPr>
            <w:webHidden/>
          </w:rPr>
          <w:tab/>
        </w:r>
        <w:r w:rsidR="006E32DF">
          <w:rPr>
            <w:webHidden/>
          </w:rPr>
          <w:fldChar w:fldCharType="begin"/>
        </w:r>
        <w:r w:rsidR="006E32DF">
          <w:rPr>
            <w:webHidden/>
          </w:rPr>
          <w:instrText xml:space="preserve"> PAGEREF _Toc193116970 \h </w:instrText>
        </w:r>
        <w:r w:rsidR="006E32DF">
          <w:rPr>
            <w:webHidden/>
          </w:rPr>
        </w:r>
        <w:r w:rsidR="006E32DF">
          <w:rPr>
            <w:webHidden/>
          </w:rPr>
          <w:fldChar w:fldCharType="separate"/>
        </w:r>
        <w:r w:rsidR="006E32DF">
          <w:rPr>
            <w:webHidden/>
          </w:rPr>
          <w:t>3</w:t>
        </w:r>
        <w:r w:rsidR="006E32DF">
          <w:rPr>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6971" w:history="1">
        <w:r w:rsidR="006E32DF" w:rsidRPr="00D602B4">
          <w:rPr>
            <w:rStyle w:val="ab"/>
          </w:rPr>
          <w:t>3. 通用要求</w:t>
        </w:r>
        <w:r w:rsidR="006E32DF">
          <w:rPr>
            <w:webHidden/>
          </w:rPr>
          <w:tab/>
        </w:r>
        <w:r w:rsidR="006E32DF">
          <w:rPr>
            <w:webHidden/>
          </w:rPr>
          <w:fldChar w:fldCharType="begin"/>
        </w:r>
        <w:r w:rsidR="006E32DF">
          <w:rPr>
            <w:webHidden/>
          </w:rPr>
          <w:instrText xml:space="preserve"> PAGEREF _Toc193116971 \h </w:instrText>
        </w:r>
        <w:r w:rsidR="006E32DF">
          <w:rPr>
            <w:webHidden/>
          </w:rPr>
        </w:r>
        <w:r w:rsidR="006E32DF">
          <w:rPr>
            <w:webHidden/>
          </w:rPr>
          <w:fldChar w:fldCharType="separate"/>
        </w:r>
        <w:r w:rsidR="006E32DF">
          <w:rPr>
            <w:webHidden/>
          </w:rPr>
          <w:t>3</w:t>
        </w:r>
        <w:r w:rsidR="006E32DF">
          <w:rPr>
            <w:webHidden/>
          </w:rPr>
          <w:fldChar w:fldCharType="end"/>
        </w:r>
      </w:hyperlink>
    </w:p>
    <w:p w:rsidR="006E32DF" w:rsidRDefault="0063204B" w:rsidP="0081195F">
      <w:pPr>
        <w:pStyle w:val="TOC2"/>
        <w:rPr>
          <w:rFonts w:eastAsiaTheme="minorEastAsia"/>
          <w:noProof/>
          <w:sz w:val="21"/>
          <w:szCs w:val="22"/>
        </w:rPr>
      </w:pPr>
      <w:hyperlink w:anchor="_Toc193116972" w:history="1">
        <w:r w:rsidR="006E32DF" w:rsidRPr="00D602B4">
          <w:rPr>
            <w:rStyle w:val="ab"/>
            <w:noProof/>
          </w:rPr>
          <w:t xml:space="preserve">3.1 </w:t>
        </w:r>
        <w:r w:rsidR="006E32DF" w:rsidRPr="00D602B4">
          <w:rPr>
            <w:rStyle w:val="ab"/>
            <w:noProof/>
          </w:rPr>
          <w:t>静止无功发生器</w:t>
        </w:r>
        <w:r w:rsidR="006E32DF" w:rsidRPr="00D602B4">
          <w:rPr>
            <w:rStyle w:val="ab"/>
            <w:noProof/>
          </w:rPr>
          <w:t>SVG</w:t>
        </w:r>
        <w:r w:rsidR="006E32DF" w:rsidRPr="00D602B4">
          <w:rPr>
            <w:rStyle w:val="ab"/>
            <w:noProof/>
          </w:rPr>
          <w:t>通用要求</w:t>
        </w:r>
        <w:r w:rsidR="006E32DF">
          <w:rPr>
            <w:noProof/>
            <w:webHidden/>
          </w:rPr>
          <w:tab/>
        </w:r>
        <w:r w:rsidR="006E32DF">
          <w:rPr>
            <w:noProof/>
            <w:webHidden/>
          </w:rPr>
          <w:fldChar w:fldCharType="begin"/>
        </w:r>
        <w:r w:rsidR="006E32DF">
          <w:rPr>
            <w:noProof/>
            <w:webHidden/>
          </w:rPr>
          <w:instrText xml:space="preserve"> PAGEREF _Toc193116972 \h </w:instrText>
        </w:r>
        <w:r w:rsidR="006E32DF">
          <w:rPr>
            <w:noProof/>
            <w:webHidden/>
          </w:rPr>
        </w:r>
        <w:r w:rsidR="006E32DF">
          <w:rPr>
            <w:noProof/>
            <w:webHidden/>
          </w:rPr>
          <w:fldChar w:fldCharType="separate"/>
        </w:r>
        <w:r w:rsidR="006E32DF">
          <w:rPr>
            <w:noProof/>
            <w:webHidden/>
          </w:rPr>
          <w:t>3</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76" w:history="1">
        <w:r w:rsidR="006E32DF" w:rsidRPr="00D602B4">
          <w:rPr>
            <w:rStyle w:val="ab"/>
            <w:noProof/>
          </w:rPr>
          <w:t>3.1.4</w:t>
        </w:r>
        <w:r w:rsidR="006E32DF" w:rsidRPr="00D602B4">
          <w:rPr>
            <w:rStyle w:val="ab"/>
            <w:noProof/>
          </w:rPr>
          <w:t>铭牌（</w:t>
        </w:r>
        <w:r w:rsidR="006E32DF" w:rsidRPr="00D602B4">
          <w:rPr>
            <w:rStyle w:val="ab"/>
            <w:noProof/>
          </w:rPr>
          <w:t>SVG</w:t>
        </w:r>
        <w:r w:rsidR="006E32DF" w:rsidRPr="00D602B4">
          <w:rPr>
            <w:rStyle w:val="ab"/>
            <w:noProof/>
          </w:rPr>
          <w:t>）</w:t>
        </w:r>
        <w:r w:rsidR="006E32DF">
          <w:rPr>
            <w:noProof/>
            <w:webHidden/>
          </w:rPr>
          <w:tab/>
        </w:r>
        <w:r w:rsidR="006E32DF">
          <w:rPr>
            <w:noProof/>
            <w:webHidden/>
          </w:rPr>
          <w:fldChar w:fldCharType="begin"/>
        </w:r>
        <w:r w:rsidR="006E32DF">
          <w:rPr>
            <w:noProof/>
            <w:webHidden/>
          </w:rPr>
          <w:instrText xml:space="preserve"> PAGEREF _Toc193116976 \h </w:instrText>
        </w:r>
        <w:r w:rsidR="006E32DF">
          <w:rPr>
            <w:noProof/>
            <w:webHidden/>
          </w:rPr>
        </w:r>
        <w:r w:rsidR="006E32DF">
          <w:rPr>
            <w:noProof/>
            <w:webHidden/>
          </w:rPr>
          <w:fldChar w:fldCharType="separate"/>
        </w:r>
        <w:r w:rsidR="006E32DF">
          <w:rPr>
            <w:noProof/>
            <w:webHidden/>
          </w:rPr>
          <w:t>6</w:t>
        </w:r>
        <w:r w:rsidR="006E32DF">
          <w:rPr>
            <w:noProof/>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6977" w:history="1">
        <w:r w:rsidR="006E32DF" w:rsidRPr="00D602B4">
          <w:rPr>
            <w:rStyle w:val="ab"/>
          </w:rPr>
          <w:t>4. 项目地点环境条件</w:t>
        </w:r>
        <w:r w:rsidR="006E32DF">
          <w:rPr>
            <w:webHidden/>
          </w:rPr>
          <w:tab/>
        </w:r>
        <w:r w:rsidR="006E32DF">
          <w:rPr>
            <w:webHidden/>
          </w:rPr>
          <w:fldChar w:fldCharType="begin"/>
        </w:r>
        <w:r w:rsidR="006E32DF">
          <w:rPr>
            <w:webHidden/>
          </w:rPr>
          <w:instrText xml:space="preserve"> PAGEREF _Toc193116977 \h </w:instrText>
        </w:r>
        <w:r w:rsidR="006E32DF">
          <w:rPr>
            <w:webHidden/>
          </w:rPr>
        </w:r>
        <w:r w:rsidR="006E32DF">
          <w:rPr>
            <w:webHidden/>
          </w:rPr>
          <w:fldChar w:fldCharType="separate"/>
        </w:r>
        <w:r w:rsidR="006E32DF">
          <w:rPr>
            <w:webHidden/>
          </w:rPr>
          <w:t>6</w:t>
        </w:r>
        <w:r w:rsidR="006E32DF">
          <w:rPr>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6978" w:history="1">
        <w:r w:rsidR="006E32DF" w:rsidRPr="00D602B4">
          <w:rPr>
            <w:rStyle w:val="ab"/>
          </w:rPr>
          <w:t>5. 供货范围及设备清单</w:t>
        </w:r>
        <w:r w:rsidR="006E32DF">
          <w:rPr>
            <w:webHidden/>
          </w:rPr>
          <w:tab/>
        </w:r>
        <w:r w:rsidR="006E32DF">
          <w:rPr>
            <w:webHidden/>
          </w:rPr>
          <w:fldChar w:fldCharType="begin"/>
        </w:r>
        <w:r w:rsidR="006E32DF">
          <w:rPr>
            <w:webHidden/>
          </w:rPr>
          <w:instrText xml:space="preserve"> PAGEREF _Toc193116978 \h </w:instrText>
        </w:r>
        <w:r w:rsidR="006E32DF">
          <w:rPr>
            <w:webHidden/>
          </w:rPr>
        </w:r>
        <w:r w:rsidR="006E32DF">
          <w:rPr>
            <w:webHidden/>
          </w:rPr>
          <w:fldChar w:fldCharType="separate"/>
        </w:r>
        <w:r w:rsidR="006E32DF">
          <w:rPr>
            <w:webHidden/>
          </w:rPr>
          <w:t>6</w:t>
        </w:r>
        <w:r w:rsidR="006E32DF">
          <w:rPr>
            <w:webHidden/>
          </w:rPr>
          <w:fldChar w:fldCharType="end"/>
        </w:r>
      </w:hyperlink>
    </w:p>
    <w:p w:rsidR="006E32DF" w:rsidRDefault="0063204B" w:rsidP="0081195F">
      <w:pPr>
        <w:pStyle w:val="TOC2"/>
        <w:rPr>
          <w:rFonts w:eastAsiaTheme="minorEastAsia"/>
          <w:noProof/>
          <w:sz w:val="21"/>
          <w:szCs w:val="22"/>
        </w:rPr>
      </w:pPr>
      <w:hyperlink w:anchor="_Toc193116979" w:history="1">
        <w:r w:rsidR="006E32DF" w:rsidRPr="00D602B4">
          <w:rPr>
            <w:rStyle w:val="ab"/>
            <w:noProof/>
          </w:rPr>
          <w:t xml:space="preserve">5.1 </w:t>
        </w:r>
        <w:r w:rsidR="006E32DF" w:rsidRPr="00D602B4">
          <w:rPr>
            <w:rStyle w:val="ab"/>
            <w:noProof/>
          </w:rPr>
          <w:t>设备范围</w:t>
        </w:r>
        <w:r w:rsidR="006E32DF">
          <w:rPr>
            <w:noProof/>
            <w:webHidden/>
          </w:rPr>
          <w:tab/>
        </w:r>
        <w:r w:rsidR="006E32DF">
          <w:rPr>
            <w:noProof/>
            <w:webHidden/>
          </w:rPr>
          <w:fldChar w:fldCharType="begin"/>
        </w:r>
        <w:r w:rsidR="006E32DF">
          <w:rPr>
            <w:noProof/>
            <w:webHidden/>
          </w:rPr>
          <w:instrText xml:space="preserve"> PAGEREF _Toc193116979 \h </w:instrText>
        </w:r>
        <w:r w:rsidR="006E32DF">
          <w:rPr>
            <w:noProof/>
            <w:webHidden/>
          </w:rPr>
        </w:r>
        <w:r w:rsidR="006E32DF">
          <w:rPr>
            <w:noProof/>
            <w:webHidden/>
          </w:rPr>
          <w:fldChar w:fldCharType="separate"/>
        </w:r>
        <w:r w:rsidR="006E32DF">
          <w:rPr>
            <w:noProof/>
            <w:webHidden/>
          </w:rPr>
          <w:t>6</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80" w:history="1">
        <w:r w:rsidR="006E32DF" w:rsidRPr="00D602B4">
          <w:rPr>
            <w:rStyle w:val="ab"/>
            <w:noProof/>
          </w:rPr>
          <w:t>5.1.1</w:t>
        </w:r>
        <w:r w:rsidR="006E32DF" w:rsidRPr="00D602B4">
          <w:rPr>
            <w:rStyle w:val="ab"/>
            <w:noProof/>
          </w:rPr>
          <w:t>静止无功发生器设备范围</w:t>
        </w:r>
        <w:r w:rsidR="006E32DF">
          <w:rPr>
            <w:noProof/>
            <w:webHidden/>
          </w:rPr>
          <w:tab/>
        </w:r>
        <w:r w:rsidR="006E32DF">
          <w:rPr>
            <w:noProof/>
            <w:webHidden/>
          </w:rPr>
          <w:fldChar w:fldCharType="begin"/>
        </w:r>
        <w:r w:rsidR="006E32DF">
          <w:rPr>
            <w:noProof/>
            <w:webHidden/>
          </w:rPr>
          <w:instrText xml:space="preserve"> PAGEREF _Toc193116980 \h </w:instrText>
        </w:r>
        <w:r w:rsidR="006E32DF">
          <w:rPr>
            <w:noProof/>
            <w:webHidden/>
          </w:rPr>
        </w:r>
        <w:r w:rsidR="006E32DF">
          <w:rPr>
            <w:noProof/>
            <w:webHidden/>
          </w:rPr>
          <w:fldChar w:fldCharType="separate"/>
        </w:r>
        <w:r w:rsidR="006E32DF">
          <w:rPr>
            <w:noProof/>
            <w:webHidden/>
          </w:rPr>
          <w:t>6</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81" w:history="1">
        <w:r w:rsidR="006E32DF" w:rsidRPr="00D602B4">
          <w:rPr>
            <w:rStyle w:val="ab"/>
            <w:noProof/>
          </w:rPr>
          <w:t xml:space="preserve">5.2 </w:t>
        </w:r>
        <w:r w:rsidR="006E32DF" w:rsidRPr="00D602B4">
          <w:rPr>
            <w:rStyle w:val="ab"/>
            <w:noProof/>
          </w:rPr>
          <w:t>工程范围</w:t>
        </w:r>
        <w:r w:rsidR="006E32DF">
          <w:rPr>
            <w:noProof/>
            <w:webHidden/>
          </w:rPr>
          <w:tab/>
        </w:r>
        <w:r w:rsidR="006E32DF">
          <w:rPr>
            <w:noProof/>
            <w:webHidden/>
          </w:rPr>
          <w:fldChar w:fldCharType="begin"/>
        </w:r>
        <w:r w:rsidR="006E32DF">
          <w:rPr>
            <w:noProof/>
            <w:webHidden/>
          </w:rPr>
          <w:instrText xml:space="preserve"> PAGEREF _Toc193116981 \h </w:instrText>
        </w:r>
        <w:r w:rsidR="006E32DF">
          <w:rPr>
            <w:noProof/>
            <w:webHidden/>
          </w:rPr>
        </w:r>
        <w:r w:rsidR="006E32DF">
          <w:rPr>
            <w:noProof/>
            <w:webHidden/>
          </w:rPr>
          <w:fldChar w:fldCharType="separate"/>
        </w:r>
        <w:r w:rsidR="006E32DF">
          <w:rPr>
            <w:noProof/>
            <w:webHidden/>
          </w:rPr>
          <w:t>7</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82" w:history="1">
        <w:r w:rsidR="006E32DF" w:rsidRPr="00D602B4">
          <w:rPr>
            <w:rStyle w:val="ab"/>
            <w:noProof/>
          </w:rPr>
          <w:t>5.2.1</w:t>
        </w:r>
        <w:r w:rsidR="006E32DF" w:rsidRPr="00D602B4">
          <w:rPr>
            <w:rStyle w:val="ab"/>
            <w:noProof/>
          </w:rPr>
          <w:t>静止无功发生器工程范围</w:t>
        </w:r>
        <w:r w:rsidR="006E32DF">
          <w:rPr>
            <w:noProof/>
            <w:webHidden/>
          </w:rPr>
          <w:tab/>
        </w:r>
        <w:r w:rsidR="006E32DF">
          <w:rPr>
            <w:noProof/>
            <w:webHidden/>
          </w:rPr>
          <w:fldChar w:fldCharType="begin"/>
        </w:r>
        <w:r w:rsidR="006E32DF">
          <w:rPr>
            <w:noProof/>
            <w:webHidden/>
          </w:rPr>
          <w:instrText xml:space="preserve"> PAGEREF _Toc193116982 \h </w:instrText>
        </w:r>
        <w:r w:rsidR="006E32DF">
          <w:rPr>
            <w:noProof/>
            <w:webHidden/>
          </w:rPr>
        </w:r>
        <w:r w:rsidR="006E32DF">
          <w:rPr>
            <w:noProof/>
            <w:webHidden/>
          </w:rPr>
          <w:fldChar w:fldCharType="separate"/>
        </w:r>
        <w:r w:rsidR="006E32DF">
          <w:rPr>
            <w:noProof/>
            <w:webHidden/>
          </w:rPr>
          <w:t>7</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83" w:history="1">
        <w:r w:rsidR="006E32DF" w:rsidRPr="00D602B4">
          <w:rPr>
            <w:rStyle w:val="ab"/>
            <w:noProof/>
          </w:rPr>
          <w:t xml:space="preserve">5.3 </w:t>
        </w:r>
        <w:r w:rsidR="006E32DF" w:rsidRPr="00D602B4">
          <w:rPr>
            <w:rStyle w:val="ab"/>
            <w:noProof/>
          </w:rPr>
          <w:t>设备清单</w:t>
        </w:r>
        <w:r w:rsidR="006E32DF">
          <w:rPr>
            <w:noProof/>
            <w:webHidden/>
          </w:rPr>
          <w:tab/>
        </w:r>
        <w:r w:rsidR="006E32DF">
          <w:rPr>
            <w:noProof/>
            <w:webHidden/>
          </w:rPr>
          <w:fldChar w:fldCharType="begin"/>
        </w:r>
        <w:r w:rsidR="006E32DF">
          <w:rPr>
            <w:noProof/>
            <w:webHidden/>
          </w:rPr>
          <w:instrText xml:space="preserve"> PAGEREF _Toc193116983 \h </w:instrText>
        </w:r>
        <w:r w:rsidR="006E32DF">
          <w:rPr>
            <w:noProof/>
            <w:webHidden/>
          </w:rPr>
        </w:r>
        <w:r w:rsidR="006E32DF">
          <w:rPr>
            <w:noProof/>
            <w:webHidden/>
          </w:rPr>
          <w:fldChar w:fldCharType="separate"/>
        </w:r>
        <w:r w:rsidR="006E32DF">
          <w:rPr>
            <w:noProof/>
            <w:webHidden/>
          </w:rPr>
          <w:t>7</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84" w:history="1">
        <w:r w:rsidR="006E32DF" w:rsidRPr="00D602B4">
          <w:rPr>
            <w:rStyle w:val="ab"/>
            <w:noProof/>
          </w:rPr>
          <w:t>5.3.1</w:t>
        </w:r>
        <w:r w:rsidR="006E32DF" w:rsidRPr="00D602B4">
          <w:rPr>
            <w:rStyle w:val="ab"/>
            <w:noProof/>
          </w:rPr>
          <w:t>静止无功发生器设备清单</w:t>
        </w:r>
        <w:r w:rsidR="006E32DF">
          <w:rPr>
            <w:noProof/>
            <w:webHidden/>
          </w:rPr>
          <w:tab/>
        </w:r>
        <w:r w:rsidR="006E32DF">
          <w:rPr>
            <w:noProof/>
            <w:webHidden/>
          </w:rPr>
          <w:fldChar w:fldCharType="begin"/>
        </w:r>
        <w:r w:rsidR="006E32DF">
          <w:rPr>
            <w:noProof/>
            <w:webHidden/>
          </w:rPr>
          <w:instrText xml:space="preserve"> PAGEREF _Toc193116984 \h </w:instrText>
        </w:r>
        <w:r w:rsidR="006E32DF">
          <w:rPr>
            <w:noProof/>
            <w:webHidden/>
          </w:rPr>
        </w:r>
        <w:r w:rsidR="006E32DF">
          <w:rPr>
            <w:noProof/>
            <w:webHidden/>
          </w:rPr>
          <w:fldChar w:fldCharType="separate"/>
        </w:r>
        <w:r w:rsidR="006E32DF">
          <w:rPr>
            <w:noProof/>
            <w:webHidden/>
          </w:rPr>
          <w:t>7</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85" w:history="1">
        <w:r w:rsidR="006E32DF" w:rsidRPr="00D602B4">
          <w:rPr>
            <w:rStyle w:val="ab"/>
            <w:noProof/>
          </w:rPr>
          <w:t xml:space="preserve">5.4 </w:t>
        </w:r>
        <w:r w:rsidR="006E32DF" w:rsidRPr="00D602B4">
          <w:rPr>
            <w:rStyle w:val="ab"/>
            <w:noProof/>
          </w:rPr>
          <w:t>到货时间</w:t>
        </w:r>
        <w:r w:rsidR="006E32DF">
          <w:rPr>
            <w:noProof/>
            <w:webHidden/>
          </w:rPr>
          <w:tab/>
        </w:r>
        <w:r w:rsidR="006E32DF">
          <w:rPr>
            <w:noProof/>
            <w:webHidden/>
          </w:rPr>
          <w:fldChar w:fldCharType="begin"/>
        </w:r>
        <w:r w:rsidR="006E32DF">
          <w:rPr>
            <w:noProof/>
            <w:webHidden/>
          </w:rPr>
          <w:instrText xml:space="preserve"> PAGEREF _Toc193116985 \h </w:instrText>
        </w:r>
        <w:r w:rsidR="006E32DF">
          <w:rPr>
            <w:noProof/>
            <w:webHidden/>
          </w:rPr>
        </w:r>
        <w:r w:rsidR="006E32DF">
          <w:rPr>
            <w:noProof/>
            <w:webHidden/>
          </w:rPr>
          <w:fldChar w:fldCharType="separate"/>
        </w:r>
        <w:r w:rsidR="006E32DF">
          <w:rPr>
            <w:noProof/>
            <w:webHidden/>
          </w:rPr>
          <w:t>7</w:t>
        </w:r>
        <w:r w:rsidR="006E32DF">
          <w:rPr>
            <w:noProof/>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6987" w:history="1">
        <w:r w:rsidR="006E32DF" w:rsidRPr="00D602B4">
          <w:rPr>
            <w:rStyle w:val="ab"/>
          </w:rPr>
          <w:t>6. 专用要求</w:t>
        </w:r>
        <w:r w:rsidR="006E32DF">
          <w:rPr>
            <w:webHidden/>
          </w:rPr>
          <w:tab/>
        </w:r>
        <w:r w:rsidR="006E32DF">
          <w:rPr>
            <w:webHidden/>
          </w:rPr>
          <w:fldChar w:fldCharType="begin"/>
        </w:r>
        <w:r w:rsidR="006E32DF">
          <w:rPr>
            <w:webHidden/>
          </w:rPr>
          <w:instrText xml:space="preserve"> PAGEREF _Toc193116987 \h </w:instrText>
        </w:r>
        <w:r w:rsidR="006E32DF">
          <w:rPr>
            <w:webHidden/>
          </w:rPr>
        </w:r>
        <w:r w:rsidR="006E32DF">
          <w:rPr>
            <w:webHidden/>
          </w:rPr>
          <w:fldChar w:fldCharType="separate"/>
        </w:r>
        <w:r w:rsidR="006E32DF">
          <w:rPr>
            <w:webHidden/>
          </w:rPr>
          <w:t>7</w:t>
        </w:r>
        <w:r w:rsidR="006E32DF">
          <w:rPr>
            <w:webHidden/>
          </w:rPr>
          <w:fldChar w:fldCharType="end"/>
        </w:r>
      </w:hyperlink>
    </w:p>
    <w:p w:rsidR="006E32DF" w:rsidRDefault="0063204B" w:rsidP="0081195F">
      <w:pPr>
        <w:pStyle w:val="TOC2"/>
        <w:rPr>
          <w:rFonts w:eastAsiaTheme="minorEastAsia"/>
          <w:noProof/>
          <w:sz w:val="21"/>
          <w:szCs w:val="22"/>
        </w:rPr>
      </w:pPr>
      <w:hyperlink w:anchor="_Toc193116988" w:history="1">
        <w:r w:rsidR="006E32DF" w:rsidRPr="00D602B4">
          <w:rPr>
            <w:rStyle w:val="ab"/>
            <w:noProof/>
          </w:rPr>
          <w:t xml:space="preserve">6.1 </w:t>
        </w:r>
        <w:r w:rsidR="006E32DF" w:rsidRPr="00D602B4">
          <w:rPr>
            <w:rStyle w:val="ab"/>
            <w:noProof/>
          </w:rPr>
          <w:t>技术要求</w:t>
        </w:r>
        <w:r w:rsidR="006E32DF">
          <w:rPr>
            <w:noProof/>
            <w:webHidden/>
          </w:rPr>
          <w:tab/>
        </w:r>
        <w:r w:rsidR="006E32DF">
          <w:rPr>
            <w:noProof/>
            <w:webHidden/>
          </w:rPr>
          <w:fldChar w:fldCharType="begin"/>
        </w:r>
        <w:r w:rsidR="006E32DF">
          <w:rPr>
            <w:noProof/>
            <w:webHidden/>
          </w:rPr>
          <w:instrText xml:space="preserve"> PAGEREF _Toc193116988 \h </w:instrText>
        </w:r>
        <w:r w:rsidR="006E32DF">
          <w:rPr>
            <w:noProof/>
            <w:webHidden/>
          </w:rPr>
        </w:r>
        <w:r w:rsidR="006E32DF">
          <w:rPr>
            <w:noProof/>
            <w:webHidden/>
          </w:rPr>
          <w:fldChar w:fldCharType="separate"/>
        </w:r>
        <w:r w:rsidR="006E32DF">
          <w:rPr>
            <w:noProof/>
            <w:webHidden/>
          </w:rPr>
          <w:t>7</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89" w:history="1">
        <w:r w:rsidR="006E32DF" w:rsidRPr="00D602B4">
          <w:rPr>
            <w:rStyle w:val="ab"/>
            <w:noProof/>
          </w:rPr>
          <w:t xml:space="preserve">6.1.1 </w:t>
        </w:r>
        <w:r w:rsidR="006E32DF" w:rsidRPr="00D602B4">
          <w:rPr>
            <w:rStyle w:val="ab"/>
            <w:noProof/>
          </w:rPr>
          <w:t>静止无功发生器技术要求</w:t>
        </w:r>
        <w:r w:rsidR="006E32DF">
          <w:rPr>
            <w:noProof/>
            <w:webHidden/>
          </w:rPr>
          <w:tab/>
        </w:r>
        <w:r w:rsidR="006E32DF">
          <w:rPr>
            <w:noProof/>
            <w:webHidden/>
          </w:rPr>
          <w:fldChar w:fldCharType="begin"/>
        </w:r>
        <w:r w:rsidR="006E32DF">
          <w:rPr>
            <w:noProof/>
            <w:webHidden/>
          </w:rPr>
          <w:instrText xml:space="preserve"> PAGEREF _Toc193116989 \h </w:instrText>
        </w:r>
        <w:r w:rsidR="006E32DF">
          <w:rPr>
            <w:noProof/>
            <w:webHidden/>
          </w:rPr>
        </w:r>
        <w:r w:rsidR="006E32DF">
          <w:rPr>
            <w:noProof/>
            <w:webHidden/>
          </w:rPr>
          <w:fldChar w:fldCharType="separate"/>
        </w:r>
        <w:r w:rsidR="006E32DF">
          <w:rPr>
            <w:noProof/>
            <w:webHidden/>
          </w:rPr>
          <w:t>7</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90" w:history="1">
        <w:r w:rsidR="006E32DF" w:rsidRPr="00D602B4">
          <w:rPr>
            <w:rStyle w:val="ab"/>
            <w:noProof/>
          </w:rPr>
          <w:t xml:space="preserve">6.2 </w:t>
        </w:r>
        <w:r w:rsidR="006E32DF" w:rsidRPr="00D602B4">
          <w:rPr>
            <w:rStyle w:val="ab"/>
            <w:noProof/>
          </w:rPr>
          <w:t>设备参数表</w:t>
        </w:r>
        <w:r w:rsidR="006E32DF">
          <w:rPr>
            <w:noProof/>
            <w:webHidden/>
          </w:rPr>
          <w:tab/>
        </w:r>
        <w:r w:rsidR="006E32DF">
          <w:rPr>
            <w:noProof/>
            <w:webHidden/>
          </w:rPr>
          <w:fldChar w:fldCharType="begin"/>
        </w:r>
        <w:r w:rsidR="006E32DF">
          <w:rPr>
            <w:noProof/>
            <w:webHidden/>
          </w:rPr>
          <w:instrText xml:space="preserve"> PAGEREF _Toc193116990 \h </w:instrText>
        </w:r>
        <w:r w:rsidR="006E32DF">
          <w:rPr>
            <w:noProof/>
            <w:webHidden/>
          </w:rPr>
        </w:r>
        <w:r w:rsidR="006E32DF">
          <w:rPr>
            <w:noProof/>
            <w:webHidden/>
          </w:rPr>
          <w:fldChar w:fldCharType="separate"/>
        </w:r>
        <w:r w:rsidR="006E32DF">
          <w:rPr>
            <w:noProof/>
            <w:webHidden/>
          </w:rPr>
          <w:t>8</w:t>
        </w:r>
        <w:r w:rsidR="006E32DF">
          <w:rPr>
            <w:noProof/>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6991" w:history="1">
        <w:r w:rsidR="006E32DF" w:rsidRPr="00D602B4">
          <w:rPr>
            <w:rStyle w:val="ab"/>
          </w:rPr>
          <w:t>7. 质量保证</w:t>
        </w:r>
        <w:r w:rsidR="006E32DF">
          <w:rPr>
            <w:webHidden/>
          </w:rPr>
          <w:tab/>
        </w:r>
        <w:r w:rsidR="006E32DF">
          <w:rPr>
            <w:webHidden/>
          </w:rPr>
          <w:fldChar w:fldCharType="begin"/>
        </w:r>
        <w:r w:rsidR="006E32DF">
          <w:rPr>
            <w:webHidden/>
          </w:rPr>
          <w:instrText xml:space="preserve"> PAGEREF _Toc193116991 \h </w:instrText>
        </w:r>
        <w:r w:rsidR="006E32DF">
          <w:rPr>
            <w:webHidden/>
          </w:rPr>
        </w:r>
        <w:r w:rsidR="006E32DF">
          <w:rPr>
            <w:webHidden/>
          </w:rPr>
          <w:fldChar w:fldCharType="separate"/>
        </w:r>
        <w:r w:rsidR="006E32DF">
          <w:rPr>
            <w:webHidden/>
          </w:rPr>
          <w:t>9</w:t>
        </w:r>
        <w:r w:rsidR="006E32DF">
          <w:rPr>
            <w:webHidden/>
          </w:rPr>
          <w:fldChar w:fldCharType="end"/>
        </w:r>
      </w:hyperlink>
    </w:p>
    <w:p w:rsidR="006E32DF" w:rsidRDefault="0063204B" w:rsidP="0081195F">
      <w:pPr>
        <w:pStyle w:val="TOC2"/>
        <w:rPr>
          <w:rFonts w:eastAsiaTheme="minorEastAsia"/>
          <w:noProof/>
          <w:sz w:val="21"/>
          <w:szCs w:val="22"/>
        </w:rPr>
      </w:pPr>
      <w:hyperlink w:anchor="_Toc193116992" w:history="1">
        <w:r w:rsidR="006E32DF" w:rsidRPr="00D602B4">
          <w:rPr>
            <w:rStyle w:val="ab"/>
            <w:noProof/>
          </w:rPr>
          <w:t xml:space="preserve">7.1 </w:t>
        </w:r>
        <w:r w:rsidR="006E32DF" w:rsidRPr="00D602B4">
          <w:rPr>
            <w:rStyle w:val="ab"/>
            <w:noProof/>
          </w:rPr>
          <w:t>质量体系</w:t>
        </w:r>
        <w:r w:rsidR="006E32DF">
          <w:rPr>
            <w:noProof/>
            <w:webHidden/>
          </w:rPr>
          <w:tab/>
        </w:r>
        <w:r w:rsidR="006E32DF">
          <w:rPr>
            <w:noProof/>
            <w:webHidden/>
          </w:rPr>
          <w:fldChar w:fldCharType="begin"/>
        </w:r>
        <w:r w:rsidR="006E32DF">
          <w:rPr>
            <w:noProof/>
            <w:webHidden/>
          </w:rPr>
          <w:instrText xml:space="preserve"> PAGEREF _Toc193116992 \h </w:instrText>
        </w:r>
        <w:r w:rsidR="006E32DF">
          <w:rPr>
            <w:noProof/>
            <w:webHidden/>
          </w:rPr>
        </w:r>
        <w:r w:rsidR="006E32DF">
          <w:rPr>
            <w:noProof/>
            <w:webHidden/>
          </w:rPr>
          <w:fldChar w:fldCharType="separate"/>
        </w:r>
        <w:r w:rsidR="006E32DF">
          <w:rPr>
            <w:noProof/>
            <w:webHidden/>
          </w:rPr>
          <w:t>9</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93" w:history="1">
        <w:r w:rsidR="006E32DF" w:rsidRPr="00D602B4">
          <w:rPr>
            <w:rStyle w:val="ab"/>
            <w:noProof/>
          </w:rPr>
          <w:t xml:space="preserve">7.2 </w:t>
        </w:r>
        <w:r w:rsidR="006E32DF" w:rsidRPr="00D602B4">
          <w:rPr>
            <w:rStyle w:val="ab"/>
            <w:noProof/>
          </w:rPr>
          <w:t>质量保证文件</w:t>
        </w:r>
        <w:r w:rsidR="006E32DF">
          <w:rPr>
            <w:noProof/>
            <w:webHidden/>
          </w:rPr>
          <w:tab/>
        </w:r>
        <w:r w:rsidR="006E32DF">
          <w:rPr>
            <w:noProof/>
            <w:webHidden/>
          </w:rPr>
          <w:fldChar w:fldCharType="begin"/>
        </w:r>
        <w:r w:rsidR="006E32DF">
          <w:rPr>
            <w:noProof/>
            <w:webHidden/>
          </w:rPr>
          <w:instrText xml:space="preserve"> PAGEREF _Toc193116993 \h </w:instrText>
        </w:r>
        <w:r w:rsidR="006E32DF">
          <w:rPr>
            <w:noProof/>
            <w:webHidden/>
          </w:rPr>
        </w:r>
        <w:r w:rsidR="006E32DF">
          <w:rPr>
            <w:noProof/>
            <w:webHidden/>
          </w:rPr>
          <w:fldChar w:fldCharType="separate"/>
        </w:r>
        <w:r w:rsidR="006E32DF">
          <w:rPr>
            <w:noProof/>
            <w:webHidden/>
          </w:rPr>
          <w:t>9</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94" w:history="1">
        <w:r w:rsidR="006E32DF" w:rsidRPr="00D602B4">
          <w:rPr>
            <w:rStyle w:val="ab"/>
            <w:noProof/>
          </w:rPr>
          <w:t xml:space="preserve">7.3 </w:t>
        </w:r>
        <w:r w:rsidR="006E32DF" w:rsidRPr="00D602B4">
          <w:rPr>
            <w:rStyle w:val="ab"/>
            <w:noProof/>
          </w:rPr>
          <w:t>运输要求</w:t>
        </w:r>
        <w:r w:rsidR="006E32DF">
          <w:rPr>
            <w:noProof/>
            <w:webHidden/>
          </w:rPr>
          <w:tab/>
        </w:r>
        <w:r w:rsidR="006E32DF">
          <w:rPr>
            <w:noProof/>
            <w:webHidden/>
          </w:rPr>
          <w:fldChar w:fldCharType="begin"/>
        </w:r>
        <w:r w:rsidR="006E32DF">
          <w:rPr>
            <w:noProof/>
            <w:webHidden/>
          </w:rPr>
          <w:instrText xml:space="preserve"> PAGEREF _Toc193116994 \h </w:instrText>
        </w:r>
        <w:r w:rsidR="006E32DF">
          <w:rPr>
            <w:noProof/>
            <w:webHidden/>
          </w:rPr>
        </w:r>
        <w:r w:rsidR="006E32DF">
          <w:rPr>
            <w:noProof/>
            <w:webHidden/>
          </w:rPr>
          <w:fldChar w:fldCharType="separate"/>
        </w:r>
        <w:r w:rsidR="006E32DF">
          <w:rPr>
            <w:noProof/>
            <w:webHidden/>
          </w:rPr>
          <w:t>9</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95" w:history="1">
        <w:r w:rsidR="006E32DF" w:rsidRPr="00D602B4">
          <w:rPr>
            <w:rStyle w:val="ab"/>
            <w:noProof/>
          </w:rPr>
          <w:t xml:space="preserve">7.4 </w:t>
        </w:r>
        <w:r w:rsidR="006E32DF" w:rsidRPr="00D602B4">
          <w:rPr>
            <w:rStyle w:val="ab"/>
            <w:noProof/>
          </w:rPr>
          <w:t>监造要求</w:t>
        </w:r>
        <w:r w:rsidR="006E32DF">
          <w:rPr>
            <w:noProof/>
            <w:webHidden/>
          </w:rPr>
          <w:tab/>
        </w:r>
        <w:r w:rsidR="006E32DF">
          <w:rPr>
            <w:noProof/>
            <w:webHidden/>
          </w:rPr>
          <w:fldChar w:fldCharType="begin"/>
        </w:r>
        <w:r w:rsidR="006E32DF">
          <w:rPr>
            <w:noProof/>
            <w:webHidden/>
          </w:rPr>
          <w:instrText xml:space="preserve"> PAGEREF _Toc193116995 \h </w:instrText>
        </w:r>
        <w:r w:rsidR="006E32DF">
          <w:rPr>
            <w:noProof/>
            <w:webHidden/>
          </w:rPr>
        </w:r>
        <w:r w:rsidR="006E32DF">
          <w:rPr>
            <w:noProof/>
            <w:webHidden/>
          </w:rPr>
          <w:fldChar w:fldCharType="separate"/>
        </w:r>
        <w:r w:rsidR="006E32DF">
          <w:rPr>
            <w:noProof/>
            <w:webHidden/>
          </w:rPr>
          <w:t>10</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6996" w:history="1">
        <w:r w:rsidR="006E32DF" w:rsidRPr="00D602B4">
          <w:rPr>
            <w:rStyle w:val="ab"/>
            <w:noProof/>
          </w:rPr>
          <w:t xml:space="preserve">7.5 </w:t>
        </w:r>
        <w:r w:rsidR="006E32DF" w:rsidRPr="00D602B4">
          <w:rPr>
            <w:rStyle w:val="ab"/>
            <w:noProof/>
          </w:rPr>
          <w:t>责任</w:t>
        </w:r>
        <w:r w:rsidR="006E32DF">
          <w:rPr>
            <w:noProof/>
            <w:webHidden/>
          </w:rPr>
          <w:tab/>
        </w:r>
        <w:r w:rsidR="006E32DF">
          <w:rPr>
            <w:noProof/>
            <w:webHidden/>
          </w:rPr>
          <w:fldChar w:fldCharType="begin"/>
        </w:r>
        <w:r w:rsidR="006E32DF">
          <w:rPr>
            <w:noProof/>
            <w:webHidden/>
          </w:rPr>
          <w:instrText xml:space="preserve"> PAGEREF _Toc193116996 \h </w:instrText>
        </w:r>
        <w:r w:rsidR="006E32DF">
          <w:rPr>
            <w:noProof/>
            <w:webHidden/>
          </w:rPr>
        </w:r>
        <w:r w:rsidR="006E32DF">
          <w:rPr>
            <w:noProof/>
            <w:webHidden/>
          </w:rPr>
          <w:fldChar w:fldCharType="separate"/>
        </w:r>
        <w:r w:rsidR="006E32DF">
          <w:rPr>
            <w:noProof/>
            <w:webHidden/>
          </w:rPr>
          <w:t>10</w:t>
        </w:r>
        <w:r w:rsidR="006E32DF">
          <w:rPr>
            <w:noProof/>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6997" w:history="1">
        <w:r w:rsidR="006E32DF" w:rsidRPr="00D602B4">
          <w:rPr>
            <w:rStyle w:val="ab"/>
          </w:rPr>
          <w:t>8. 消防及安全相关要求</w:t>
        </w:r>
        <w:r w:rsidR="006E32DF">
          <w:rPr>
            <w:webHidden/>
          </w:rPr>
          <w:tab/>
        </w:r>
        <w:r w:rsidR="006E32DF">
          <w:rPr>
            <w:webHidden/>
          </w:rPr>
          <w:fldChar w:fldCharType="begin"/>
        </w:r>
        <w:r w:rsidR="006E32DF">
          <w:rPr>
            <w:webHidden/>
          </w:rPr>
          <w:instrText xml:space="preserve"> PAGEREF _Toc193116997 \h </w:instrText>
        </w:r>
        <w:r w:rsidR="006E32DF">
          <w:rPr>
            <w:webHidden/>
          </w:rPr>
        </w:r>
        <w:r w:rsidR="006E32DF">
          <w:rPr>
            <w:webHidden/>
          </w:rPr>
          <w:fldChar w:fldCharType="separate"/>
        </w:r>
        <w:r w:rsidR="006E32DF">
          <w:rPr>
            <w:webHidden/>
          </w:rPr>
          <w:t>10</w:t>
        </w:r>
        <w:r w:rsidR="006E32DF">
          <w:rPr>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6998" w:history="1">
        <w:r w:rsidR="006E32DF" w:rsidRPr="00D602B4">
          <w:rPr>
            <w:rStyle w:val="ab"/>
          </w:rPr>
          <w:t>9. 验收</w:t>
        </w:r>
        <w:r w:rsidR="006E32DF">
          <w:rPr>
            <w:webHidden/>
          </w:rPr>
          <w:tab/>
        </w:r>
        <w:r w:rsidR="006E32DF">
          <w:rPr>
            <w:webHidden/>
          </w:rPr>
          <w:fldChar w:fldCharType="begin"/>
        </w:r>
        <w:r w:rsidR="006E32DF">
          <w:rPr>
            <w:webHidden/>
          </w:rPr>
          <w:instrText xml:space="preserve"> PAGEREF _Toc193116998 \h </w:instrText>
        </w:r>
        <w:r w:rsidR="006E32DF">
          <w:rPr>
            <w:webHidden/>
          </w:rPr>
        </w:r>
        <w:r w:rsidR="006E32DF">
          <w:rPr>
            <w:webHidden/>
          </w:rPr>
          <w:fldChar w:fldCharType="separate"/>
        </w:r>
        <w:r w:rsidR="006E32DF">
          <w:rPr>
            <w:webHidden/>
          </w:rPr>
          <w:t>11</w:t>
        </w:r>
        <w:r w:rsidR="006E32DF">
          <w:rPr>
            <w:webHidden/>
          </w:rPr>
          <w:fldChar w:fldCharType="end"/>
        </w:r>
      </w:hyperlink>
    </w:p>
    <w:p w:rsidR="006E32DF" w:rsidRDefault="0063204B" w:rsidP="0081195F">
      <w:pPr>
        <w:pStyle w:val="TOC2"/>
        <w:rPr>
          <w:rFonts w:eastAsiaTheme="minorEastAsia"/>
          <w:noProof/>
          <w:sz w:val="21"/>
          <w:szCs w:val="22"/>
        </w:rPr>
      </w:pPr>
      <w:hyperlink w:anchor="_Toc193116999" w:history="1">
        <w:r w:rsidR="006E32DF" w:rsidRPr="00D602B4">
          <w:rPr>
            <w:rStyle w:val="ab"/>
            <w:noProof/>
          </w:rPr>
          <w:t xml:space="preserve">9.1 </w:t>
        </w:r>
        <w:r w:rsidR="006E32DF" w:rsidRPr="00D602B4">
          <w:rPr>
            <w:rStyle w:val="ab"/>
            <w:noProof/>
          </w:rPr>
          <w:t>现场设备验收</w:t>
        </w:r>
        <w:r w:rsidR="006E32DF">
          <w:rPr>
            <w:noProof/>
            <w:webHidden/>
          </w:rPr>
          <w:tab/>
        </w:r>
        <w:r w:rsidR="006E32DF">
          <w:rPr>
            <w:noProof/>
            <w:webHidden/>
          </w:rPr>
          <w:fldChar w:fldCharType="begin"/>
        </w:r>
        <w:r w:rsidR="006E32DF">
          <w:rPr>
            <w:noProof/>
            <w:webHidden/>
          </w:rPr>
          <w:instrText xml:space="preserve"> PAGEREF _Toc193116999 \h </w:instrText>
        </w:r>
        <w:r w:rsidR="006E32DF">
          <w:rPr>
            <w:noProof/>
            <w:webHidden/>
          </w:rPr>
        </w:r>
        <w:r w:rsidR="006E32DF">
          <w:rPr>
            <w:noProof/>
            <w:webHidden/>
          </w:rPr>
          <w:fldChar w:fldCharType="separate"/>
        </w:r>
        <w:r w:rsidR="006E32DF">
          <w:rPr>
            <w:noProof/>
            <w:webHidden/>
          </w:rPr>
          <w:t>11</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7000" w:history="1">
        <w:r w:rsidR="006E32DF" w:rsidRPr="00D602B4">
          <w:rPr>
            <w:rStyle w:val="ab"/>
            <w:noProof/>
          </w:rPr>
          <w:t xml:space="preserve">9.2 </w:t>
        </w:r>
        <w:r w:rsidR="006E32DF" w:rsidRPr="00D602B4">
          <w:rPr>
            <w:rStyle w:val="ab"/>
            <w:noProof/>
          </w:rPr>
          <w:t>资料验收及交付</w:t>
        </w:r>
        <w:r w:rsidR="006E32DF">
          <w:rPr>
            <w:noProof/>
            <w:webHidden/>
          </w:rPr>
          <w:tab/>
        </w:r>
        <w:r w:rsidR="006E32DF">
          <w:rPr>
            <w:noProof/>
            <w:webHidden/>
          </w:rPr>
          <w:fldChar w:fldCharType="begin"/>
        </w:r>
        <w:r w:rsidR="006E32DF">
          <w:rPr>
            <w:noProof/>
            <w:webHidden/>
          </w:rPr>
          <w:instrText xml:space="preserve"> PAGEREF _Toc193117000 \h </w:instrText>
        </w:r>
        <w:r w:rsidR="006E32DF">
          <w:rPr>
            <w:noProof/>
            <w:webHidden/>
          </w:rPr>
        </w:r>
        <w:r w:rsidR="006E32DF">
          <w:rPr>
            <w:noProof/>
            <w:webHidden/>
          </w:rPr>
          <w:fldChar w:fldCharType="separate"/>
        </w:r>
        <w:r w:rsidR="006E32DF">
          <w:rPr>
            <w:noProof/>
            <w:webHidden/>
          </w:rPr>
          <w:t>12</w:t>
        </w:r>
        <w:r w:rsidR="006E32DF">
          <w:rPr>
            <w:noProof/>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7001" w:history="1">
        <w:r w:rsidR="006E32DF" w:rsidRPr="00D602B4">
          <w:rPr>
            <w:rStyle w:val="ab"/>
          </w:rPr>
          <w:t>10. 技术及售后服务</w:t>
        </w:r>
        <w:r w:rsidR="006E32DF">
          <w:rPr>
            <w:webHidden/>
          </w:rPr>
          <w:tab/>
        </w:r>
        <w:r w:rsidR="006E32DF">
          <w:rPr>
            <w:webHidden/>
          </w:rPr>
          <w:fldChar w:fldCharType="begin"/>
        </w:r>
        <w:r w:rsidR="006E32DF">
          <w:rPr>
            <w:webHidden/>
          </w:rPr>
          <w:instrText xml:space="preserve"> PAGEREF _Toc193117001 \h </w:instrText>
        </w:r>
        <w:r w:rsidR="006E32DF">
          <w:rPr>
            <w:webHidden/>
          </w:rPr>
        </w:r>
        <w:r w:rsidR="006E32DF">
          <w:rPr>
            <w:webHidden/>
          </w:rPr>
          <w:fldChar w:fldCharType="separate"/>
        </w:r>
        <w:r w:rsidR="006E32DF">
          <w:rPr>
            <w:webHidden/>
          </w:rPr>
          <w:t>13</w:t>
        </w:r>
        <w:r w:rsidR="006E32DF">
          <w:rPr>
            <w:webHidden/>
          </w:rPr>
          <w:fldChar w:fldCharType="end"/>
        </w:r>
      </w:hyperlink>
    </w:p>
    <w:p w:rsidR="006E32DF" w:rsidRDefault="0063204B" w:rsidP="0081195F">
      <w:pPr>
        <w:pStyle w:val="TOC2"/>
        <w:rPr>
          <w:rFonts w:eastAsiaTheme="minorEastAsia"/>
          <w:noProof/>
          <w:sz w:val="21"/>
          <w:szCs w:val="22"/>
        </w:rPr>
      </w:pPr>
      <w:hyperlink w:anchor="_Toc193117002" w:history="1">
        <w:r w:rsidR="006E32DF" w:rsidRPr="00D602B4">
          <w:rPr>
            <w:rStyle w:val="ab"/>
            <w:noProof/>
          </w:rPr>
          <w:t xml:space="preserve">10.1 </w:t>
        </w:r>
        <w:r w:rsidR="006E32DF" w:rsidRPr="00D602B4">
          <w:rPr>
            <w:rStyle w:val="ab"/>
            <w:noProof/>
          </w:rPr>
          <w:t>技术服务</w:t>
        </w:r>
        <w:r w:rsidR="006E32DF">
          <w:rPr>
            <w:noProof/>
            <w:webHidden/>
          </w:rPr>
          <w:tab/>
        </w:r>
        <w:r w:rsidR="006E32DF">
          <w:rPr>
            <w:noProof/>
            <w:webHidden/>
          </w:rPr>
          <w:fldChar w:fldCharType="begin"/>
        </w:r>
        <w:r w:rsidR="006E32DF">
          <w:rPr>
            <w:noProof/>
            <w:webHidden/>
          </w:rPr>
          <w:instrText xml:space="preserve"> PAGEREF _Toc193117002 \h </w:instrText>
        </w:r>
        <w:r w:rsidR="006E32DF">
          <w:rPr>
            <w:noProof/>
            <w:webHidden/>
          </w:rPr>
        </w:r>
        <w:r w:rsidR="006E32DF">
          <w:rPr>
            <w:noProof/>
            <w:webHidden/>
          </w:rPr>
          <w:fldChar w:fldCharType="separate"/>
        </w:r>
        <w:r w:rsidR="006E32DF">
          <w:rPr>
            <w:noProof/>
            <w:webHidden/>
          </w:rPr>
          <w:t>13</w:t>
        </w:r>
        <w:r w:rsidR="006E32DF">
          <w:rPr>
            <w:noProof/>
            <w:webHidden/>
          </w:rPr>
          <w:fldChar w:fldCharType="end"/>
        </w:r>
      </w:hyperlink>
    </w:p>
    <w:p w:rsidR="006E32DF" w:rsidRDefault="0063204B" w:rsidP="0081195F">
      <w:pPr>
        <w:pStyle w:val="TOC2"/>
        <w:rPr>
          <w:rFonts w:eastAsiaTheme="minorEastAsia"/>
          <w:noProof/>
          <w:sz w:val="21"/>
          <w:szCs w:val="22"/>
        </w:rPr>
      </w:pPr>
      <w:hyperlink w:anchor="_Toc193117003" w:history="1">
        <w:r w:rsidR="006E32DF" w:rsidRPr="00D602B4">
          <w:rPr>
            <w:rStyle w:val="ab"/>
            <w:noProof/>
          </w:rPr>
          <w:t xml:space="preserve">10.2 </w:t>
        </w:r>
        <w:r w:rsidR="006E32DF" w:rsidRPr="00D602B4">
          <w:rPr>
            <w:rStyle w:val="ab"/>
            <w:noProof/>
          </w:rPr>
          <w:t>售后培训</w:t>
        </w:r>
        <w:r w:rsidR="006E32DF">
          <w:rPr>
            <w:noProof/>
            <w:webHidden/>
          </w:rPr>
          <w:tab/>
        </w:r>
        <w:r w:rsidR="006E32DF">
          <w:rPr>
            <w:noProof/>
            <w:webHidden/>
          </w:rPr>
          <w:fldChar w:fldCharType="begin"/>
        </w:r>
        <w:r w:rsidR="006E32DF">
          <w:rPr>
            <w:noProof/>
            <w:webHidden/>
          </w:rPr>
          <w:instrText xml:space="preserve"> PAGEREF _Toc193117003 \h </w:instrText>
        </w:r>
        <w:r w:rsidR="006E32DF">
          <w:rPr>
            <w:noProof/>
            <w:webHidden/>
          </w:rPr>
        </w:r>
        <w:r w:rsidR="006E32DF">
          <w:rPr>
            <w:noProof/>
            <w:webHidden/>
          </w:rPr>
          <w:fldChar w:fldCharType="separate"/>
        </w:r>
        <w:r w:rsidR="006E32DF">
          <w:rPr>
            <w:noProof/>
            <w:webHidden/>
          </w:rPr>
          <w:t>14</w:t>
        </w:r>
        <w:r w:rsidR="006E32DF">
          <w:rPr>
            <w:noProof/>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7004" w:history="1">
        <w:r w:rsidR="006E32DF" w:rsidRPr="00D602B4">
          <w:rPr>
            <w:rStyle w:val="ab"/>
          </w:rPr>
          <w:t>11. 技术偏离表</w:t>
        </w:r>
        <w:r w:rsidR="006E32DF">
          <w:rPr>
            <w:webHidden/>
          </w:rPr>
          <w:tab/>
        </w:r>
        <w:r w:rsidR="006E32DF">
          <w:rPr>
            <w:webHidden/>
          </w:rPr>
          <w:fldChar w:fldCharType="begin"/>
        </w:r>
        <w:r w:rsidR="006E32DF">
          <w:rPr>
            <w:webHidden/>
          </w:rPr>
          <w:instrText xml:space="preserve"> PAGEREF _Toc193117004 \h </w:instrText>
        </w:r>
        <w:r w:rsidR="006E32DF">
          <w:rPr>
            <w:webHidden/>
          </w:rPr>
        </w:r>
        <w:r w:rsidR="006E32DF">
          <w:rPr>
            <w:webHidden/>
          </w:rPr>
          <w:fldChar w:fldCharType="separate"/>
        </w:r>
        <w:r w:rsidR="006E32DF">
          <w:rPr>
            <w:webHidden/>
          </w:rPr>
          <w:t>15</w:t>
        </w:r>
        <w:r w:rsidR="006E32DF">
          <w:rPr>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7005" w:history="1">
        <w:r w:rsidR="006E32DF" w:rsidRPr="00D602B4">
          <w:rPr>
            <w:rStyle w:val="ab"/>
          </w:rPr>
          <w:t>12. 备品备件清单</w:t>
        </w:r>
        <w:r w:rsidR="006E32DF">
          <w:rPr>
            <w:webHidden/>
          </w:rPr>
          <w:tab/>
        </w:r>
        <w:r w:rsidR="006E32DF">
          <w:rPr>
            <w:webHidden/>
          </w:rPr>
          <w:fldChar w:fldCharType="begin"/>
        </w:r>
        <w:r w:rsidR="006E32DF">
          <w:rPr>
            <w:webHidden/>
          </w:rPr>
          <w:instrText xml:space="preserve"> PAGEREF _Toc193117005 \h </w:instrText>
        </w:r>
        <w:r w:rsidR="006E32DF">
          <w:rPr>
            <w:webHidden/>
          </w:rPr>
        </w:r>
        <w:r w:rsidR="006E32DF">
          <w:rPr>
            <w:webHidden/>
          </w:rPr>
          <w:fldChar w:fldCharType="separate"/>
        </w:r>
        <w:r w:rsidR="006E32DF">
          <w:rPr>
            <w:webHidden/>
          </w:rPr>
          <w:t>16</w:t>
        </w:r>
        <w:r w:rsidR="006E32DF">
          <w:rPr>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7006" w:history="1">
        <w:r w:rsidR="006E32DF" w:rsidRPr="00D602B4">
          <w:rPr>
            <w:rStyle w:val="ab"/>
          </w:rPr>
          <w:t>13. 设备品牌要求</w:t>
        </w:r>
        <w:r w:rsidR="006E32DF">
          <w:rPr>
            <w:webHidden/>
          </w:rPr>
          <w:tab/>
        </w:r>
        <w:r w:rsidR="006E32DF">
          <w:rPr>
            <w:webHidden/>
          </w:rPr>
          <w:fldChar w:fldCharType="begin"/>
        </w:r>
        <w:r w:rsidR="006E32DF">
          <w:rPr>
            <w:webHidden/>
          </w:rPr>
          <w:instrText xml:space="preserve"> PAGEREF _Toc193117006 \h </w:instrText>
        </w:r>
        <w:r w:rsidR="006E32DF">
          <w:rPr>
            <w:webHidden/>
          </w:rPr>
        </w:r>
        <w:r w:rsidR="006E32DF">
          <w:rPr>
            <w:webHidden/>
          </w:rPr>
          <w:fldChar w:fldCharType="separate"/>
        </w:r>
        <w:r w:rsidR="006E32DF">
          <w:rPr>
            <w:webHidden/>
          </w:rPr>
          <w:t>16</w:t>
        </w:r>
        <w:r w:rsidR="006E32DF">
          <w:rPr>
            <w:webHidden/>
          </w:rPr>
          <w:fldChar w:fldCharType="end"/>
        </w:r>
      </w:hyperlink>
    </w:p>
    <w:p w:rsidR="006E32DF" w:rsidRDefault="0063204B" w:rsidP="006E32DF">
      <w:pPr>
        <w:pStyle w:val="TOC1"/>
        <w:spacing w:line="240" w:lineRule="auto"/>
        <w:rPr>
          <w:rFonts w:asciiTheme="minorHAnsi" w:eastAsiaTheme="minorEastAsia" w:hAnsiTheme="minorHAnsi"/>
          <w:sz w:val="21"/>
          <w:szCs w:val="22"/>
        </w:rPr>
      </w:pPr>
      <w:hyperlink w:anchor="_Toc193117007" w:history="1">
        <w:r w:rsidR="006E32DF" w:rsidRPr="00D602B4">
          <w:rPr>
            <w:rStyle w:val="ab"/>
          </w:rPr>
          <w:t>14. 附件</w:t>
        </w:r>
        <w:r w:rsidR="006E32DF">
          <w:rPr>
            <w:webHidden/>
          </w:rPr>
          <w:tab/>
        </w:r>
        <w:r w:rsidR="006E32DF">
          <w:rPr>
            <w:webHidden/>
          </w:rPr>
          <w:fldChar w:fldCharType="begin"/>
        </w:r>
        <w:r w:rsidR="006E32DF">
          <w:rPr>
            <w:webHidden/>
          </w:rPr>
          <w:instrText xml:space="preserve"> PAGEREF _Toc193117007 \h </w:instrText>
        </w:r>
        <w:r w:rsidR="006E32DF">
          <w:rPr>
            <w:webHidden/>
          </w:rPr>
        </w:r>
        <w:r w:rsidR="006E32DF">
          <w:rPr>
            <w:webHidden/>
          </w:rPr>
          <w:fldChar w:fldCharType="separate"/>
        </w:r>
        <w:r w:rsidR="006E32DF">
          <w:rPr>
            <w:webHidden/>
          </w:rPr>
          <w:t>17</w:t>
        </w:r>
        <w:r w:rsidR="006E32DF">
          <w:rPr>
            <w:webHidden/>
          </w:rPr>
          <w:fldChar w:fldCharType="end"/>
        </w:r>
      </w:hyperlink>
    </w:p>
    <w:p w:rsidR="006E32DF" w:rsidRDefault="0063204B" w:rsidP="0081195F">
      <w:pPr>
        <w:pStyle w:val="TOC2"/>
        <w:rPr>
          <w:rFonts w:eastAsiaTheme="minorEastAsia"/>
          <w:noProof/>
          <w:sz w:val="21"/>
          <w:szCs w:val="22"/>
        </w:rPr>
      </w:pPr>
      <w:hyperlink w:anchor="_Toc193117008" w:history="1">
        <w:r w:rsidR="006E32DF" w:rsidRPr="00D602B4">
          <w:rPr>
            <w:rStyle w:val="ab"/>
            <w:noProof/>
          </w:rPr>
          <w:t xml:space="preserve">14.1 </w:t>
        </w:r>
        <w:r w:rsidR="006E32DF" w:rsidRPr="00D602B4">
          <w:rPr>
            <w:rStyle w:val="ab"/>
            <w:noProof/>
          </w:rPr>
          <w:t>图纸</w:t>
        </w:r>
        <w:r w:rsidR="006E32DF">
          <w:rPr>
            <w:noProof/>
            <w:webHidden/>
          </w:rPr>
          <w:tab/>
        </w:r>
        <w:r w:rsidR="006E32DF">
          <w:rPr>
            <w:noProof/>
            <w:webHidden/>
          </w:rPr>
          <w:fldChar w:fldCharType="begin"/>
        </w:r>
        <w:r w:rsidR="006E32DF">
          <w:rPr>
            <w:noProof/>
            <w:webHidden/>
          </w:rPr>
          <w:instrText xml:space="preserve"> PAGEREF _Toc193117008 \h </w:instrText>
        </w:r>
        <w:r w:rsidR="006E32DF">
          <w:rPr>
            <w:noProof/>
            <w:webHidden/>
          </w:rPr>
        </w:r>
        <w:r w:rsidR="006E32DF">
          <w:rPr>
            <w:noProof/>
            <w:webHidden/>
          </w:rPr>
          <w:fldChar w:fldCharType="separate"/>
        </w:r>
        <w:r w:rsidR="006E32DF">
          <w:rPr>
            <w:noProof/>
            <w:webHidden/>
          </w:rPr>
          <w:t>17</w:t>
        </w:r>
        <w:r w:rsidR="006E32DF">
          <w:rPr>
            <w:noProof/>
            <w:webHidden/>
          </w:rPr>
          <w:fldChar w:fldCharType="end"/>
        </w:r>
      </w:hyperlink>
    </w:p>
    <w:p w:rsidR="003243DA" w:rsidRDefault="00C85677">
      <w:pPr>
        <w:pStyle w:val="TOC1"/>
        <w:adjustRightInd/>
        <w:snapToGrid/>
        <w:spacing w:line="240" w:lineRule="auto"/>
        <w:rPr>
          <w:rStyle w:val="ab"/>
          <w:rFonts w:ascii="Times New Roman" w:hAnsi="Times New Roman"/>
        </w:rPr>
        <w:sectPr w:rsidR="003243DA" w:rsidSect="00130CA2">
          <w:footerReference w:type="default" r:id="rId13"/>
          <w:type w:val="continuous"/>
          <w:pgSz w:w="12240" w:h="15840" w:code="1"/>
          <w:pgMar w:top="1077" w:right="1134" w:bottom="720" w:left="851" w:header="709" w:footer="709" w:gutter="567"/>
          <w:cols w:space="425"/>
          <w:docGrid w:type="lines" w:linePitch="312"/>
        </w:sectPr>
      </w:pPr>
      <w:r>
        <w:rPr>
          <w:rStyle w:val="ab"/>
          <w:rFonts w:ascii="Times New Roman" w:hAnsi="Times New Roman"/>
        </w:rPr>
        <w:fldChar w:fldCharType="end"/>
      </w:r>
    </w:p>
    <w:p w:rsidR="003243DA" w:rsidRDefault="003243DA">
      <w:pPr>
        <w:pStyle w:val="TOC1"/>
        <w:adjustRightInd/>
        <w:snapToGrid/>
        <w:spacing w:line="240" w:lineRule="auto"/>
        <w:rPr>
          <w:rFonts w:ascii="Times New Roman" w:hAnsi="Times New Roman"/>
          <w:b/>
          <w:szCs w:val="30"/>
        </w:rPr>
      </w:pPr>
    </w:p>
    <w:p w:rsidR="003243DA" w:rsidRPr="003243DA" w:rsidRDefault="003243DA" w:rsidP="003243DA"/>
    <w:p w:rsidR="003243DA" w:rsidRDefault="003243DA" w:rsidP="003243DA">
      <w:pPr>
        <w:sectPr w:rsidR="003243DA" w:rsidSect="003243DA">
          <w:type w:val="continuous"/>
          <w:pgSz w:w="12240" w:h="15840" w:code="1"/>
          <w:pgMar w:top="1077" w:right="1134" w:bottom="720" w:left="851" w:header="709" w:footer="709" w:gutter="567"/>
          <w:cols w:space="425"/>
          <w:docGrid w:type="lines" w:linePitch="312"/>
        </w:sectPr>
      </w:pPr>
    </w:p>
    <w:p w:rsidR="00817E88" w:rsidRPr="003243DA" w:rsidRDefault="00817E88" w:rsidP="003243DA">
      <w:pPr>
        <w:sectPr w:rsidR="00817E88" w:rsidRPr="003243DA" w:rsidSect="006E32DF">
          <w:type w:val="continuous"/>
          <w:pgSz w:w="12240" w:h="15840" w:code="1"/>
          <w:pgMar w:top="1077" w:right="1134" w:bottom="720" w:left="851" w:header="709" w:footer="709" w:gutter="567"/>
          <w:cols w:space="425"/>
          <w:docGrid w:type="lines" w:linePitch="312"/>
        </w:sectPr>
      </w:pPr>
    </w:p>
    <w:p w:rsidR="00130CA2" w:rsidRDefault="00130CA2" w:rsidP="00130CA2">
      <w:pPr>
        <w:rPr>
          <w:rFonts w:ascii="宋体" w:hAnsi="宋体" w:cs="Times New Roman"/>
          <w:b/>
          <w:bCs/>
          <w:kern w:val="0"/>
          <w:sz w:val="30"/>
          <w:szCs w:val="30"/>
        </w:rPr>
        <w:sectPr w:rsidR="00130CA2" w:rsidSect="00556583">
          <w:pgSz w:w="12240" w:h="15840" w:code="1"/>
          <w:pgMar w:top="1077" w:right="1134" w:bottom="720" w:left="851" w:header="720" w:footer="471" w:gutter="567"/>
          <w:pgNumType w:start="1"/>
          <w:cols w:space="425"/>
          <w:docGrid w:type="lines" w:linePitch="312"/>
        </w:sectPr>
      </w:pPr>
    </w:p>
    <w:p w:rsidR="00130CA2" w:rsidRDefault="00130CA2" w:rsidP="00130CA2">
      <w:pPr>
        <w:jc w:val="center"/>
        <w:rPr>
          <w:rFonts w:ascii="宋体" w:hAnsi="宋体" w:cs="Times New Roman"/>
          <w:b/>
          <w:bCs/>
          <w:kern w:val="0"/>
          <w:sz w:val="30"/>
          <w:szCs w:val="30"/>
        </w:rPr>
        <w:sectPr w:rsidR="00130CA2" w:rsidSect="00130CA2">
          <w:type w:val="continuous"/>
          <w:pgSz w:w="12240" w:h="15840" w:code="1"/>
          <w:pgMar w:top="1077" w:right="1134" w:bottom="720" w:left="851" w:header="720" w:footer="471" w:gutter="567"/>
          <w:pgNumType w:start="1"/>
          <w:cols w:space="425"/>
          <w:docGrid w:type="lines" w:linePitch="312"/>
        </w:sectPr>
      </w:pPr>
    </w:p>
    <w:p w:rsidR="00817E88" w:rsidRDefault="00C85677" w:rsidP="00130CA2">
      <w:pPr>
        <w:jc w:val="center"/>
        <w:rPr>
          <w:rFonts w:ascii="宋体" w:hAnsi="宋体" w:cs="Times New Roman"/>
          <w:b/>
          <w:bCs/>
          <w:kern w:val="0"/>
          <w:sz w:val="30"/>
          <w:szCs w:val="30"/>
        </w:rPr>
      </w:pPr>
      <w:r w:rsidRPr="00A7062D">
        <w:rPr>
          <w:rFonts w:ascii="宋体" w:hAnsi="宋体" w:cs="Times New Roman" w:hint="eastAsia"/>
          <w:b/>
          <w:bCs/>
          <w:kern w:val="0"/>
          <w:sz w:val="30"/>
          <w:szCs w:val="30"/>
        </w:rPr>
        <w:t>关于技术澄清和技术废标的特别提醒</w:t>
      </w:r>
    </w:p>
    <w:p w:rsidR="00817E88" w:rsidRDefault="00C85677">
      <w:pPr>
        <w:pStyle w:val="11"/>
        <w:adjustRightInd/>
        <w:snapToGrid/>
        <w:spacing w:line="360" w:lineRule="auto"/>
        <w:ind w:firstLineChars="0" w:firstLine="0"/>
        <w:rPr>
          <w:rFonts w:ascii="Times New Roman" w:hAnsi="Times New Roman"/>
          <w:b/>
        </w:rPr>
      </w:pPr>
      <w:r w:rsidRPr="00A7062D">
        <w:rPr>
          <w:rFonts w:ascii="Times New Roman" w:hAnsi="Times New Roman" w:hint="eastAsia"/>
          <w:b/>
        </w:rPr>
        <w:t>各投标单位：</w:t>
      </w:r>
    </w:p>
    <w:p w:rsidR="00817E88" w:rsidRDefault="00C85677">
      <w:pPr>
        <w:pStyle w:val="11"/>
        <w:adjustRightInd/>
        <w:snapToGrid/>
        <w:spacing w:line="360" w:lineRule="auto"/>
        <w:rPr>
          <w:rFonts w:ascii="Times New Roman" w:hAnsi="Times New Roman"/>
        </w:rPr>
      </w:pPr>
      <w:r w:rsidRPr="00A7062D">
        <w:rPr>
          <w:rFonts w:ascii="Times New Roman" w:hAnsi="Times New Roman" w:hint="eastAsia"/>
        </w:rPr>
        <w:t>为规范招投标活动，提高招标效率，对招标过程中的技术澄清、技术评价过程中的技术</w:t>
      </w:r>
      <w:proofErr w:type="gramStart"/>
      <w:r w:rsidRPr="00A7062D">
        <w:rPr>
          <w:rFonts w:ascii="Times New Roman" w:hAnsi="Times New Roman" w:hint="eastAsia"/>
        </w:rPr>
        <w:t>废标做</w:t>
      </w:r>
      <w:proofErr w:type="gramEnd"/>
      <w:r w:rsidRPr="00A7062D">
        <w:rPr>
          <w:rFonts w:ascii="Times New Roman" w:hAnsi="Times New Roman" w:hint="eastAsia"/>
        </w:rPr>
        <w:t>如下特别提醒：</w:t>
      </w:r>
    </w:p>
    <w:p w:rsidR="00817E88" w:rsidRDefault="00C85677">
      <w:pPr>
        <w:pStyle w:val="11"/>
        <w:adjustRightInd/>
        <w:snapToGrid/>
        <w:spacing w:line="360" w:lineRule="auto"/>
        <w:ind w:firstLine="482"/>
        <w:rPr>
          <w:rFonts w:ascii="Times New Roman" w:hAnsi="Times New Roman"/>
          <w:b/>
        </w:rPr>
      </w:pPr>
      <w:r w:rsidRPr="0092450E">
        <w:rPr>
          <w:rFonts w:ascii="Times New Roman" w:hAnsi="Times New Roman" w:hint="eastAsia"/>
          <w:b/>
        </w:rPr>
        <w:t>一、技术澄清</w:t>
      </w:r>
    </w:p>
    <w:p w:rsidR="00817E88" w:rsidRDefault="00C85677">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Pr="00E41772">
        <w:rPr>
          <w:rFonts w:ascii="Times New Roman" w:hAnsi="Times New Roman" w:hint="eastAsia"/>
        </w:rPr>
        <w:t>在技术评价前，招标方若发现技术要求存在不科学、不完善、不明确或新增技术要求时会主动发出澄清，投标单位需按澄清内容自行修改报价及技术标书，并将偏离项汇总到技术偏离表中。在无上述情况时，招标方不会发出主动澄清。</w:t>
      </w:r>
    </w:p>
    <w:p w:rsidR="00817E88" w:rsidRDefault="00C85677">
      <w:pPr>
        <w:pStyle w:val="11"/>
        <w:adjustRightInd/>
        <w:snapToGrid/>
        <w:spacing w:line="360" w:lineRule="auto"/>
        <w:rPr>
          <w:rFonts w:ascii="Times New Roman" w:hAnsi="Times New Roman"/>
        </w:rPr>
      </w:pPr>
      <w:r w:rsidRPr="00E41772">
        <w:rPr>
          <w:rFonts w:ascii="Times New Roman" w:hAnsi="Times New Roman" w:hint="eastAsia"/>
        </w:rPr>
        <w:t>为确保投标技术文件的准确性，给予投标单位一次技术澄清机会，各投标单位应当仔细阅读招标技术文件和技术评价表。</w:t>
      </w:r>
    </w:p>
    <w:p w:rsidR="00817E88" w:rsidRDefault="00C85677">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Pr="00E41772">
        <w:rPr>
          <w:rFonts w:ascii="Times New Roman" w:hAnsi="Times New Roman" w:hint="eastAsia"/>
        </w:rPr>
        <w:t>各投标单位必须根据招标方提供的技术评价</w:t>
      </w:r>
      <w:proofErr w:type="gramStart"/>
      <w:r w:rsidRPr="00E41772">
        <w:rPr>
          <w:rFonts w:ascii="Times New Roman" w:hAnsi="Times New Roman" w:hint="eastAsia"/>
        </w:rPr>
        <w:t>表认真</w:t>
      </w:r>
      <w:proofErr w:type="gramEnd"/>
      <w:r w:rsidRPr="00E41772">
        <w:rPr>
          <w:rFonts w:ascii="Times New Roman" w:hAnsi="Times New Roman" w:hint="eastAsia"/>
        </w:rPr>
        <w:t>填报各项技术参数和技术说明，不得在技术参数响应表中以“响应”二字进行填报，也不得照抄技术要求，否则会作扣分处理。</w:t>
      </w:r>
    </w:p>
    <w:p w:rsidR="00817E88" w:rsidRDefault="00C85677">
      <w:pPr>
        <w:pStyle w:val="11"/>
        <w:adjustRightInd/>
        <w:snapToGrid/>
        <w:spacing w:line="360" w:lineRule="auto"/>
        <w:rPr>
          <w:rFonts w:ascii="Times New Roman" w:hAnsi="Times New Roman"/>
        </w:rPr>
      </w:pPr>
      <w:r w:rsidRPr="00E41772">
        <w:rPr>
          <w:rFonts w:ascii="Times New Roman" w:hAnsi="Times New Roman" w:hint="eastAsia"/>
        </w:rPr>
        <w:t>3.</w:t>
      </w:r>
      <w:r w:rsidRPr="00E41772">
        <w:rPr>
          <w:rFonts w:ascii="Times New Roman" w:hAnsi="Times New Roman"/>
        </w:rPr>
        <w:t xml:space="preserve"> </w:t>
      </w:r>
      <w:r w:rsidRPr="00E41772">
        <w:rPr>
          <w:rFonts w:ascii="Times New Roman" w:hAnsi="Times New Roman" w:hint="eastAsia"/>
        </w:rPr>
        <w:t>投标单位提交的技术文件、技术参数、澄清文件（若有）将作为唯一技术评价依据。</w:t>
      </w:r>
    </w:p>
    <w:p w:rsidR="00817E88" w:rsidRDefault="00C85677">
      <w:pPr>
        <w:pStyle w:val="11"/>
        <w:adjustRightInd/>
        <w:snapToGrid/>
        <w:spacing w:line="360" w:lineRule="auto"/>
        <w:rPr>
          <w:rFonts w:ascii="Times New Roman" w:hAnsi="Times New Roman"/>
        </w:rPr>
      </w:pPr>
      <w:r w:rsidRPr="00E41772">
        <w:rPr>
          <w:rFonts w:ascii="Times New Roman" w:hAnsi="Times New Roman" w:hint="eastAsia"/>
        </w:rPr>
        <w:t>4.</w:t>
      </w:r>
      <w:r w:rsidRPr="00E41772">
        <w:rPr>
          <w:rFonts w:ascii="Times New Roman" w:hAnsi="Times New Roman"/>
        </w:rPr>
        <w:t xml:space="preserve"> </w:t>
      </w:r>
      <w:r w:rsidRPr="00E41772">
        <w:rPr>
          <w:rFonts w:ascii="Times New Roman" w:hAnsi="Times New Roman" w:hint="eastAsia"/>
        </w:rPr>
        <w:t>如不按照招标方要求填报造成的</w:t>
      </w:r>
      <w:proofErr w:type="gramStart"/>
      <w:r w:rsidRPr="00E41772">
        <w:rPr>
          <w:rFonts w:ascii="Times New Roman" w:hAnsi="Times New Roman" w:hint="eastAsia"/>
        </w:rPr>
        <w:t>废标情况</w:t>
      </w:r>
      <w:proofErr w:type="gramEnd"/>
      <w:r w:rsidRPr="00E41772">
        <w:rPr>
          <w:rFonts w:ascii="Times New Roman" w:hAnsi="Times New Roman" w:hint="eastAsia"/>
        </w:rPr>
        <w:t>由投标人自行负责。</w:t>
      </w:r>
    </w:p>
    <w:p w:rsidR="00817E88" w:rsidRDefault="00C85677">
      <w:pPr>
        <w:pStyle w:val="11"/>
        <w:adjustRightInd/>
        <w:snapToGrid/>
        <w:spacing w:line="360" w:lineRule="auto"/>
        <w:ind w:firstLine="482"/>
        <w:rPr>
          <w:rFonts w:ascii="Times New Roman" w:hAnsi="Times New Roman"/>
          <w:b/>
        </w:rPr>
      </w:pPr>
      <w:r w:rsidRPr="0092450E">
        <w:rPr>
          <w:rFonts w:ascii="Times New Roman" w:hAnsi="Times New Roman" w:hint="eastAsia"/>
          <w:b/>
        </w:rPr>
        <w:t>二、技术废标</w:t>
      </w:r>
    </w:p>
    <w:p w:rsidR="00817E88" w:rsidRDefault="00C85677">
      <w:pPr>
        <w:pStyle w:val="11"/>
        <w:adjustRightInd/>
        <w:snapToGrid/>
        <w:spacing w:line="360" w:lineRule="auto"/>
        <w:rPr>
          <w:rFonts w:ascii="Times New Roman" w:hAnsi="Times New Roman"/>
        </w:rPr>
      </w:pPr>
      <w:r w:rsidRPr="00E41772">
        <w:rPr>
          <w:rFonts w:ascii="Times New Roman" w:hAnsi="Times New Roman" w:hint="eastAsia"/>
        </w:rPr>
        <w:t>1.</w:t>
      </w:r>
      <w:r w:rsidRPr="00E41772">
        <w:rPr>
          <w:rFonts w:ascii="Times New Roman" w:hAnsi="Times New Roman"/>
        </w:rPr>
        <w:t xml:space="preserve"> </w:t>
      </w:r>
      <w:r w:rsidRPr="00E41772">
        <w:rPr>
          <w:rFonts w:ascii="Times New Roman" w:hAnsi="Times New Roman" w:cs="宋体"/>
          <w:bCs/>
        </w:rPr>
        <w:t>对于不响应</w:t>
      </w:r>
      <w:proofErr w:type="gramStart"/>
      <w:r w:rsidRPr="00E41772">
        <w:rPr>
          <w:rFonts w:ascii="Times New Roman" w:hAnsi="Times New Roman" w:cs="宋体"/>
          <w:bCs/>
        </w:rPr>
        <w:t>废标项</w:t>
      </w:r>
      <w:proofErr w:type="gramEnd"/>
      <w:r w:rsidRPr="00E41772">
        <w:rPr>
          <w:rFonts w:ascii="Times New Roman" w:hAnsi="Times New Roman" w:cs="宋体"/>
          <w:bCs/>
        </w:rPr>
        <w:t>要求的技术</w:t>
      </w:r>
      <w:r w:rsidRPr="00E41772">
        <w:rPr>
          <w:rFonts w:ascii="Times New Roman" w:hAnsi="Times New Roman" w:cs="宋体" w:hint="eastAsia"/>
          <w:bCs/>
        </w:rPr>
        <w:t>标和澄清</w:t>
      </w:r>
      <w:r w:rsidRPr="00E41772">
        <w:rPr>
          <w:rFonts w:ascii="Times New Roman" w:hAnsi="Times New Roman" w:cs="宋体"/>
          <w:bCs/>
        </w:rPr>
        <w:t>文件，</w:t>
      </w:r>
      <w:r w:rsidRPr="00E41772">
        <w:rPr>
          <w:rFonts w:ascii="Times New Roman" w:hAnsi="Times New Roman" w:cs="宋体" w:hint="eastAsia"/>
          <w:bCs/>
        </w:rPr>
        <w:t>在技术评价中只要出现任何</w:t>
      </w:r>
      <w:proofErr w:type="gramStart"/>
      <w:r w:rsidRPr="00E41772">
        <w:rPr>
          <w:rFonts w:ascii="Times New Roman" w:hAnsi="Times New Roman" w:cs="宋体" w:hint="eastAsia"/>
          <w:bCs/>
        </w:rPr>
        <w:t>一项废标</w:t>
      </w:r>
      <w:proofErr w:type="gramEnd"/>
      <w:r w:rsidRPr="00E41772">
        <w:rPr>
          <w:rFonts w:ascii="Times New Roman" w:hAnsi="Times New Roman" w:cs="宋体" w:hint="eastAsia"/>
          <w:bCs/>
        </w:rPr>
        <w:t>项，即可判定该技术</w:t>
      </w:r>
      <w:proofErr w:type="gramStart"/>
      <w:r w:rsidRPr="00E41772">
        <w:rPr>
          <w:rFonts w:ascii="Times New Roman" w:hAnsi="Times New Roman" w:cs="宋体" w:hint="eastAsia"/>
          <w:bCs/>
        </w:rPr>
        <w:t>标废</w:t>
      </w:r>
      <w:proofErr w:type="gramEnd"/>
      <w:r w:rsidRPr="00E41772">
        <w:rPr>
          <w:rFonts w:ascii="Times New Roman" w:hAnsi="Times New Roman" w:cs="宋体" w:hint="eastAsia"/>
          <w:bCs/>
        </w:rPr>
        <w:t>标</w:t>
      </w:r>
      <w:r w:rsidRPr="00E41772">
        <w:rPr>
          <w:rFonts w:ascii="Times New Roman" w:hAnsi="Times New Roman" w:hint="eastAsia"/>
        </w:rPr>
        <w:t>。</w:t>
      </w:r>
    </w:p>
    <w:p w:rsidR="00817E88" w:rsidRDefault="00C85677">
      <w:pPr>
        <w:pStyle w:val="11"/>
        <w:adjustRightInd/>
        <w:snapToGrid/>
        <w:spacing w:line="360" w:lineRule="auto"/>
        <w:rPr>
          <w:rFonts w:ascii="Times New Roman" w:hAnsi="Times New Roman"/>
        </w:rPr>
      </w:pPr>
      <w:r w:rsidRPr="00E41772">
        <w:rPr>
          <w:rFonts w:ascii="Times New Roman" w:hAnsi="Times New Roman" w:hint="eastAsia"/>
        </w:rPr>
        <w:t>2.</w:t>
      </w:r>
      <w:r w:rsidRPr="00E41772">
        <w:rPr>
          <w:rFonts w:ascii="Times New Roman" w:hAnsi="Times New Roman"/>
        </w:rPr>
        <w:t xml:space="preserve"> </w:t>
      </w:r>
      <w:r w:rsidRPr="00E41772">
        <w:rPr>
          <w:rFonts w:ascii="Times New Roman" w:hAnsi="Times New Roman" w:hint="eastAsia"/>
        </w:rPr>
        <w:t>综合评分低于</w:t>
      </w:r>
      <w:r w:rsidRPr="00E41772">
        <w:rPr>
          <w:rFonts w:ascii="Times New Roman" w:hAnsi="Times New Roman" w:hint="eastAsia"/>
        </w:rPr>
        <w:t>70</w:t>
      </w:r>
      <w:r w:rsidRPr="00E41772">
        <w:rPr>
          <w:rFonts w:ascii="Times New Roman" w:hAnsi="Times New Roman" w:hint="eastAsia"/>
        </w:rPr>
        <w:t>分的技术标，作废标处理。</w:t>
      </w:r>
    </w:p>
    <w:p w:rsidR="00130CA2" w:rsidRDefault="00130CA2">
      <w:pPr>
        <w:pStyle w:val="11"/>
        <w:adjustRightInd/>
        <w:snapToGrid/>
        <w:spacing w:line="360" w:lineRule="auto"/>
        <w:ind w:firstLineChars="0" w:firstLine="0"/>
      </w:pPr>
    </w:p>
    <w:p w:rsidR="00130CA2" w:rsidRDefault="00130CA2">
      <w:pPr>
        <w:pStyle w:val="11"/>
        <w:adjustRightInd/>
        <w:snapToGrid/>
        <w:spacing w:line="360" w:lineRule="auto"/>
        <w:ind w:firstLineChars="0" w:firstLine="0"/>
      </w:pPr>
    </w:p>
    <w:p w:rsidR="00130CA2" w:rsidRDefault="00130CA2">
      <w:pPr>
        <w:pStyle w:val="11"/>
        <w:adjustRightInd/>
        <w:snapToGrid/>
        <w:spacing w:line="360" w:lineRule="auto"/>
        <w:ind w:firstLineChars="0" w:firstLine="0"/>
      </w:pPr>
    </w:p>
    <w:p w:rsidR="00130CA2" w:rsidRDefault="00130CA2">
      <w:pPr>
        <w:pStyle w:val="11"/>
        <w:adjustRightInd/>
        <w:snapToGrid/>
        <w:spacing w:line="360" w:lineRule="auto"/>
        <w:ind w:firstLineChars="0" w:firstLine="0"/>
      </w:pPr>
    </w:p>
    <w:p w:rsidR="00130CA2" w:rsidRDefault="00130CA2">
      <w:pPr>
        <w:pStyle w:val="11"/>
        <w:adjustRightInd/>
        <w:snapToGrid/>
        <w:spacing w:line="360" w:lineRule="auto"/>
        <w:ind w:firstLineChars="0" w:firstLine="0"/>
      </w:pPr>
    </w:p>
    <w:p w:rsidR="00130CA2" w:rsidRDefault="00130CA2">
      <w:pPr>
        <w:pStyle w:val="11"/>
        <w:adjustRightInd/>
        <w:snapToGrid/>
        <w:spacing w:line="360" w:lineRule="auto"/>
        <w:ind w:firstLineChars="0" w:firstLine="0"/>
      </w:pPr>
    </w:p>
    <w:p w:rsidR="00130CA2" w:rsidRDefault="00130CA2">
      <w:pPr>
        <w:pStyle w:val="11"/>
        <w:adjustRightInd/>
        <w:snapToGrid/>
        <w:spacing w:line="360" w:lineRule="auto"/>
        <w:ind w:firstLineChars="0" w:firstLine="0"/>
        <w:sectPr w:rsidR="00130CA2" w:rsidSect="00130CA2">
          <w:type w:val="continuous"/>
          <w:pgSz w:w="12240" w:h="15840" w:code="1"/>
          <w:pgMar w:top="1077" w:right="1134" w:bottom="720" w:left="851" w:header="720" w:footer="471" w:gutter="567"/>
          <w:pgNumType w:start="1"/>
          <w:cols w:space="425"/>
          <w:docGrid w:type="lines" w:linePitch="312"/>
        </w:sectPr>
      </w:pPr>
    </w:p>
    <w:p w:rsidR="00130CA2" w:rsidRDefault="00130CA2">
      <w:pPr>
        <w:pStyle w:val="11"/>
        <w:adjustRightInd/>
        <w:snapToGrid/>
        <w:spacing w:line="360" w:lineRule="auto"/>
        <w:ind w:firstLineChars="0" w:firstLine="0"/>
        <w:sectPr w:rsidR="00130CA2" w:rsidSect="00130CA2">
          <w:type w:val="continuous"/>
          <w:pgSz w:w="12240" w:h="15840" w:code="1"/>
          <w:pgMar w:top="1077" w:right="1134" w:bottom="720" w:left="851" w:header="720" w:footer="471" w:gutter="567"/>
          <w:pgNumType w:start="1"/>
          <w:cols w:space="425"/>
          <w:docGrid w:type="lines" w:linePitch="312"/>
        </w:sectPr>
      </w:pPr>
    </w:p>
    <w:p w:rsidR="006E32DF" w:rsidRDefault="006E32DF" w:rsidP="001059D6"/>
    <w:p w:rsidR="00130CA2" w:rsidRPr="006E32DF" w:rsidRDefault="00130CA2" w:rsidP="006E32DF">
      <w:pPr>
        <w:sectPr w:rsidR="00130CA2" w:rsidRPr="006E32DF" w:rsidSect="00130CA2">
          <w:type w:val="continuous"/>
          <w:pgSz w:w="12240" w:h="15840" w:code="1"/>
          <w:pgMar w:top="1077" w:right="1134" w:bottom="720" w:left="851" w:header="720" w:footer="471" w:gutter="567"/>
          <w:pgNumType w:start="1"/>
          <w:cols w:space="425"/>
          <w:docGrid w:type="lines" w:linePitch="312"/>
        </w:sectPr>
      </w:pPr>
    </w:p>
    <w:p w:rsidR="00817E88" w:rsidRPr="006E32DF" w:rsidRDefault="00C85677" w:rsidP="001D484B">
      <w:pPr>
        <w:pStyle w:val="a5"/>
        <w:spacing w:before="156" w:line="360" w:lineRule="auto"/>
      </w:pPr>
      <w:bookmarkStart w:id="1" w:name="_Toc193116967"/>
      <w:r w:rsidRPr="006E32DF">
        <w:rPr>
          <w:rFonts w:hint="eastAsia"/>
        </w:rPr>
        <w:lastRenderedPageBreak/>
        <w:t>1</w:t>
      </w:r>
      <w:r w:rsidRPr="006E32DF">
        <w:t xml:space="preserve">. </w:t>
      </w:r>
      <w:r w:rsidRPr="006E32DF">
        <w:rPr>
          <w:rFonts w:hint="eastAsia"/>
        </w:rPr>
        <w:t>总则、执行</w:t>
      </w:r>
      <w:r w:rsidRPr="006E32DF">
        <w:t>相关标准</w:t>
      </w:r>
      <w:bookmarkEnd w:id="1"/>
    </w:p>
    <w:p w:rsidR="00817E88" w:rsidRPr="006E32DF" w:rsidRDefault="00C85677" w:rsidP="001D484B">
      <w:pPr>
        <w:pStyle w:val="a7"/>
        <w:spacing w:line="360" w:lineRule="auto"/>
      </w:pPr>
      <w:bookmarkStart w:id="2" w:name="_Toc193116968"/>
      <w:r w:rsidRPr="006E32DF">
        <w:t>1.1总则</w:t>
      </w:r>
      <w:bookmarkEnd w:id="2"/>
    </w:p>
    <w:p w:rsidR="00817E88" w:rsidRPr="001D484B" w:rsidRDefault="006549A5" w:rsidP="006549A5">
      <w:pPr>
        <w:jc w:val="center"/>
      </w:pPr>
      <w:r>
        <w:rPr>
          <w:rFonts w:hint="eastAsia"/>
        </w:rPr>
        <w:t xml:space="preserve"> </w:t>
      </w:r>
      <w:r>
        <w:t xml:space="preserve"> </w:t>
      </w:r>
      <w:r w:rsidR="00C85677" w:rsidRPr="001D484B">
        <w:rPr>
          <w:rFonts w:hint="eastAsia"/>
        </w:rPr>
        <w:t>本技术要求适用于</w:t>
      </w:r>
      <w:r>
        <w:rPr>
          <w:rFonts w:hint="eastAsia"/>
        </w:rPr>
        <w:t xml:space="preserve"> </w:t>
      </w:r>
      <w:r w:rsidRPr="006549A5">
        <w:rPr>
          <w:u w:val="single"/>
        </w:rPr>
        <w:t>安徽基地</w:t>
      </w:r>
      <w:r w:rsidRPr="006549A5">
        <w:rPr>
          <w:u w:val="single"/>
        </w:rPr>
        <w:t xml:space="preserve">C2-B-A-S2 </w:t>
      </w:r>
      <w:r w:rsidRPr="006549A5">
        <w:rPr>
          <w:u w:val="single"/>
        </w:rPr>
        <w:t>新产品改造项目</w:t>
      </w:r>
      <w:r>
        <w:rPr>
          <w:rFonts w:hint="eastAsia"/>
          <w:u w:val="single"/>
        </w:rPr>
        <w:t xml:space="preserve"> </w:t>
      </w:r>
      <w:r w:rsidR="00C85677" w:rsidRPr="001D484B">
        <w:rPr>
          <w:rFonts w:hint="eastAsia"/>
        </w:rPr>
        <w:t>静止无功补偿发生器</w:t>
      </w:r>
      <w:r w:rsidR="00C85677" w:rsidRPr="001D484B">
        <w:rPr>
          <w:rFonts w:hint="eastAsia"/>
        </w:rPr>
        <w:t>S</w:t>
      </w:r>
      <w:r w:rsidR="00C85677" w:rsidRPr="001D484B">
        <w:t>VG</w:t>
      </w:r>
      <w:r w:rsidR="00C85677" w:rsidRPr="001D484B">
        <w:t>。本技术要求主要对设备的主要规格参数进行规定，随着工程的进展，要求进一步明确，由业主、设计单位、制造商再行召开协调会，共同商讨细部要求，并形成补充纪要</w:t>
      </w:r>
      <w:r w:rsidR="00C85677" w:rsidRPr="001D484B">
        <w:rPr>
          <w:rFonts w:hint="eastAsia"/>
        </w:rPr>
        <w:t>，</w:t>
      </w:r>
      <w:r w:rsidR="00C85677" w:rsidRPr="001D484B">
        <w:t>该纪要是对本技术要求的补充，作为合同的一部分，其补充纪要具有同样效力。</w:t>
      </w:r>
    </w:p>
    <w:p w:rsidR="00817E88" w:rsidRDefault="00C85677">
      <w:pPr>
        <w:spacing w:line="560" w:lineRule="exact"/>
      </w:pPr>
      <w:r w:rsidRPr="00F82923">
        <w:t>1.1.1</w:t>
      </w:r>
      <w:r w:rsidRPr="00F82923">
        <w:t>卖方必须有权威机构颁发的</w:t>
      </w:r>
      <w:r w:rsidRPr="00F82923">
        <w:t>ISO-9000</w:t>
      </w:r>
      <w:r w:rsidRPr="00F82923">
        <w:t>系列的认证证书或等同的质量保证体系认证证书。卖方应设计、制造和提供过同类设备，且至少</w:t>
      </w:r>
      <w:r w:rsidRPr="00F82923">
        <w:t>5</w:t>
      </w:r>
      <w:r w:rsidRPr="00F82923">
        <w:t>年以上低压</w:t>
      </w:r>
      <w:r>
        <w:rPr>
          <w:rFonts w:hint="eastAsia"/>
        </w:rPr>
        <w:t>SVG</w:t>
      </w:r>
      <w:r w:rsidRPr="00F82923">
        <w:t>的商业运行经验，设备使用条件应与本工程相类似，或较规定的条件更严格。</w:t>
      </w:r>
    </w:p>
    <w:p w:rsidR="00817E88" w:rsidRDefault="00C85677">
      <w:pPr>
        <w:spacing w:line="560" w:lineRule="exact"/>
      </w:pPr>
      <w:r w:rsidRPr="00F82923">
        <w:t>1.1.2</w:t>
      </w:r>
      <w:r w:rsidRPr="00F82923">
        <w:t>卖方提供的设备的技术规范应与</w:t>
      </w:r>
      <w:proofErr w:type="gramStart"/>
      <w:r w:rsidRPr="00F82923">
        <w:t>本要求</w:t>
      </w:r>
      <w:proofErr w:type="gramEnd"/>
      <w:r w:rsidRPr="00F82923">
        <w:t>中规定的要求相一致。</w:t>
      </w:r>
    </w:p>
    <w:p w:rsidR="00817E88" w:rsidRDefault="00C85677">
      <w:pPr>
        <w:spacing w:line="560" w:lineRule="exact"/>
      </w:pPr>
      <w:r w:rsidRPr="00F82923">
        <w:t>1.1.3</w:t>
      </w:r>
      <w:r w:rsidRPr="00F82923">
        <w:t>本要求提出了对配电柜本体及其内部元件的技术参数、性能、结构、试验等方面的技术要求。</w:t>
      </w:r>
    </w:p>
    <w:p w:rsidR="00817E88" w:rsidRDefault="00C85677">
      <w:pPr>
        <w:spacing w:line="560" w:lineRule="exact"/>
      </w:pPr>
      <w:r w:rsidRPr="00F82923">
        <w:t>1.1.4</w:t>
      </w:r>
      <w:r w:rsidRPr="00F82923">
        <w:t>本要求提出的是最低限度的技术要求，并未对一切技术细节做出规定，也未充分引述有关标准和规范的条文，卖方应提供符合国标最新版本标准和</w:t>
      </w:r>
      <w:proofErr w:type="gramStart"/>
      <w:r w:rsidRPr="00F82923">
        <w:t>本要求</w:t>
      </w:r>
      <w:proofErr w:type="gramEnd"/>
      <w:r w:rsidRPr="00F82923">
        <w:t>的优质产品。</w:t>
      </w:r>
    </w:p>
    <w:p w:rsidR="00817E88" w:rsidRDefault="00C85677">
      <w:pPr>
        <w:spacing w:line="560" w:lineRule="exact"/>
      </w:pPr>
      <w:r w:rsidRPr="00F82923">
        <w:t>1.1.5</w:t>
      </w:r>
      <w:r w:rsidRPr="00F82923">
        <w:t>本要求所使用的标准如与卖方所执行的标准不一致时，按较高标准执行。</w:t>
      </w:r>
    </w:p>
    <w:p w:rsidR="00817E88" w:rsidRDefault="00C85677">
      <w:pPr>
        <w:spacing w:line="560" w:lineRule="exact"/>
      </w:pPr>
      <w:r w:rsidRPr="00F82923">
        <w:t>1.1.6</w:t>
      </w:r>
      <w:r w:rsidRPr="00F82923">
        <w:t>本要求经买卖双方确认后，作为合同的附件，与合同正文具有同等的法律效力。</w:t>
      </w:r>
    </w:p>
    <w:p w:rsidR="00817E88" w:rsidRDefault="00C85677">
      <w:pPr>
        <w:spacing w:line="560" w:lineRule="exact"/>
      </w:pPr>
      <w:r w:rsidRPr="00F82923">
        <w:t>1.1.7</w:t>
      </w:r>
      <w:r w:rsidRPr="00F82923">
        <w:t>卖方投标技术文件应逐条响应本要求，技术偏差应明确提出。</w:t>
      </w:r>
    </w:p>
    <w:p w:rsidR="00817E88" w:rsidRDefault="00C85677">
      <w:pPr>
        <w:spacing w:line="560" w:lineRule="exact"/>
      </w:pPr>
      <w:r w:rsidRPr="00F82923">
        <w:t>1.1.8</w:t>
      </w:r>
      <w:r w:rsidRPr="00F82923">
        <w:t>图纸与</w:t>
      </w:r>
      <w:proofErr w:type="gramStart"/>
      <w:r w:rsidRPr="00F82923">
        <w:t>本要求</w:t>
      </w:r>
      <w:proofErr w:type="gramEnd"/>
      <w:r w:rsidRPr="00F82923">
        <w:t>不一致的地方，以</w:t>
      </w:r>
      <w:proofErr w:type="gramStart"/>
      <w:r w:rsidRPr="00F82923">
        <w:t>本要</w:t>
      </w:r>
      <w:proofErr w:type="gramEnd"/>
      <w:r w:rsidRPr="00F82923">
        <w:t>求为准。</w:t>
      </w:r>
    </w:p>
    <w:p w:rsidR="00817E88" w:rsidRDefault="00C85677">
      <w:pPr>
        <w:spacing w:line="560" w:lineRule="exact"/>
      </w:pPr>
      <w:r w:rsidRPr="00515707">
        <w:t>1.1.9</w:t>
      </w:r>
      <w:r w:rsidRPr="009D6823">
        <w:rPr>
          <w:rFonts w:hint="eastAsia"/>
        </w:rPr>
        <w:t>静止无功补偿发生器</w:t>
      </w:r>
      <w:r w:rsidRPr="009D6823">
        <w:rPr>
          <w:rFonts w:hint="eastAsia"/>
        </w:rPr>
        <w:t>S</w:t>
      </w:r>
      <w:r w:rsidRPr="009D6823">
        <w:t>VG</w:t>
      </w:r>
      <w:r w:rsidRPr="00515707">
        <w:t>需由专业厂家成套提供，不得由低压开关厂家采购元件自行组装。</w:t>
      </w:r>
    </w:p>
    <w:p w:rsidR="00817E88" w:rsidRDefault="00C85677">
      <w:pPr>
        <w:spacing w:line="560" w:lineRule="exact"/>
      </w:pPr>
      <w:r w:rsidRPr="00515707">
        <w:t xml:space="preserve">1.1.10 </w:t>
      </w:r>
      <w:r w:rsidRPr="00515707">
        <w:t>本技术要求的关键指标作为推荐指导，投标厂家需保证完全了解工况并应提供完整可靠的产品及解决方案。</w:t>
      </w:r>
    </w:p>
    <w:p w:rsidR="00817E88" w:rsidRDefault="00C85677">
      <w:pPr>
        <w:spacing w:line="560" w:lineRule="exact"/>
      </w:pPr>
      <w:r w:rsidRPr="00515707">
        <w:t xml:space="preserve">1.1.11 </w:t>
      </w:r>
      <w:r w:rsidRPr="00515707">
        <w:t>本项目投产前，必须由厂家根据现场情况随时变更治理策略，直至稳定量产。</w:t>
      </w:r>
    </w:p>
    <w:p w:rsidR="001059D6" w:rsidRDefault="001059D6">
      <w:pPr>
        <w:pStyle w:val="a7"/>
      </w:pPr>
    </w:p>
    <w:p w:rsidR="00817E88" w:rsidRPr="006E32DF" w:rsidRDefault="00C85677" w:rsidP="006E32DF">
      <w:pPr>
        <w:pStyle w:val="a7"/>
      </w:pPr>
      <w:bookmarkStart w:id="3" w:name="_Toc193116969"/>
      <w:r w:rsidRPr="006E32DF">
        <w:t>1.2执行标准及规范</w:t>
      </w:r>
      <w:bookmarkEnd w:id="3"/>
    </w:p>
    <w:p w:rsidR="00817E88" w:rsidRDefault="00C85677">
      <w:pPr>
        <w:pStyle w:val="11"/>
        <w:spacing w:line="360" w:lineRule="auto"/>
      </w:pPr>
      <w:r w:rsidRPr="00F82923">
        <w:rPr>
          <w:rFonts w:hint="eastAsia"/>
        </w:rPr>
        <w:t>本产品执行下列标准：</w:t>
      </w:r>
    </w:p>
    <w:p w:rsidR="00817E88" w:rsidRDefault="00C85677">
      <w:pPr>
        <w:pStyle w:val="11"/>
        <w:spacing w:line="360" w:lineRule="auto"/>
      </w:pPr>
      <w:r w:rsidRPr="00F82923">
        <w:lastRenderedPageBreak/>
        <w:t>GB/T9.3325-2003    《电能质量 供电电压允许偏差》</w:t>
      </w:r>
    </w:p>
    <w:p w:rsidR="00817E88" w:rsidRDefault="00C85677">
      <w:pPr>
        <w:pStyle w:val="11"/>
        <w:spacing w:line="360" w:lineRule="auto"/>
      </w:pPr>
      <w:r w:rsidRPr="00F82923">
        <w:t>GB/T9.3326-2000    《电能质量 电压波动和闪变》</w:t>
      </w:r>
    </w:p>
    <w:p w:rsidR="00817E88" w:rsidRDefault="00C85677">
      <w:pPr>
        <w:pStyle w:val="11"/>
        <w:spacing w:line="360" w:lineRule="auto"/>
      </w:pPr>
      <w:r w:rsidRPr="00F82923">
        <w:t>GB/T14549-1993    《电能质量 公共电网谐波》</w:t>
      </w:r>
    </w:p>
    <w:p w:rsidR="00817E88" w:rsidRDefault="00C85677">
      <w:pPr>
        <w:pStyle w:val="11"/>
        <w:spacing w:line="360" w:lineRule="auto"/>
      </w:pPr>
      <w:r w:rsidRPr="00F82923">
        <w:t>GB/T15543-1995    《电能质量 三相电压允许不平衡度》</w:t>
      </w:r>
    </w:p>
    <w:p w:rsidR="00817E88" w:rsidRDefault="00C85677">
      <w:pPr>
        <w:pStyle w:val="11"/>
        <w:spacing w:line="360" w:lineRule="auto"/>
      </w:pPr>
      <w:r w:rsidRPr="00F82923">
        <w:t>GB/T15945-1995    《电能质量 电力系统频率允许偏差》</w:t>
      </w:r>
    </w:p>
    <w:p w:rsidR="00817E88" w:rsidRDefault="00C85677">
      <w:pPr>
        <w:pStyle w:val="11"/>
        <w:spacing w:line="360" w:lineRule="auto"/>
      </w:pPr>
      <w:r w:rsidRPr="00F82923">
        <w:t>GB 156-93         《标准电压 》</w:t>
      </w:r>
    </w:p>
    <w:p w:rsidR="00817E88" w:rsidRDefault="00C85677">
      <w:pPr>
        <w:pStyle w:val="11"/>
        <w:spacing w:line="360" w:lineRule="auto"/>
      </w:pPr>
      <w:r w:rsidRPr="00F82923">
        <w:t>GB/T 762-96       《标准电流》</w:t>
      </w:r>
    </w:p>
    <w:p w:rsidR="00817E88" w:rsidRDefault="00C85677">
      <w:pPr>
        <w:pStyle w:val="11"/>
        <w:spacing w:line="360" w:lineRule="auto"/>
      </w:pPr>
      <w:r w:rsidRPr="00F82923">
        <w:t>GB/T1980-96       《标准频率》</w:t>
      </w:r>
    </w:p>
    <w:p w:rsidR="00817E88" w:rsidRDefault="00C85677">
      <w:pPr>
        <w:pStyle w:val="11"/>
        <w:spacing w:line="360" w:lineRule="auto"/>
      </w:pPr>
      <w:r w:rsidRPr="00F82923">
        <w:t>GB9.308-97         《电流互感器》</w:t>
      </w:r>
    </w:p>
    <w:p w:rsidR="00817E88" w:rsidRDefault="00C85677">
      <w:pPr>
        <w:pStyle w:val="11"/>
        <w:spacing w:line="360" w:lineRule="auto"/>
      </w:pPr>
      <w:r w:rsidRPr="00F82923">
        <w:t>IEC61642          《受谐波影响的工业交流电网、过滤器和并联电容器的应用》</w:t>
      </w:r>
    </w:p>
    <w:p w:rsidR="00817E88" w:rsidRDefault="00C85677">
      <w:pPr>
        <w:pStyle w:val="11"/>
        <w:spacing w:line="360" w:lineRule="auto"/>
      </w:pPr>
      <w:r w:rsidRPr="00F82923">
        <w:t>IEC61000-4~7      《电磁兼容（EMC）-第4部分； 试验和测量技术》</w:t>
      </w:r>
    </w:p>
    <w:p w:rsidR="00817E88" w:rsidRDefault="00C85677">
      <w:pPr>
        <w:pStyle w:val="11"/>
        <w:spacing w:line="360" w:lineRule="auto"/>
      </w:pPr>
      <w:r w:rsidRPr="00F82923">
        <w:t>JB/T10361-2002    《低压成套开关设备和控制设备安全技术导则》</w:t>
      </w:r>
    </w:p>
    <w:p w:rsidR="00817E88" w:rsidRDefault="00C85677">
      <w:pPr>
        <w:pStyle w:val="11"/>
        <w:spacing w:line="360" w:lineRule="auto"/>
      </w:pPr>
      <w:r w:rsidRPr="00F82923">
        <w:t>JB/T5877-2002     《低压固定封闭式低压成套开关设备》</w:t>
      </w:r>
    </w:p>
    <w:p w:rsidR="00817E88" w:rsidRDefault="00C85677">
      <w:pPr>
        <w:pStyle w:val="11"/>
        <w:spacing w:line="360" w:lineRule="auto"/>
      </w:pPr>
      <w:r w:rsidRPr="00F82923">
        <w:t>GB/T4048.2-2000   《低压开关设备和控制设备  断路器》</w:t>
      </w:r>
    </w:p>
    <w:p w:rsidR="00817E88" w:rsidRDefault="00C85677">
      <w:pPr>
        <w:pStyle w:val="11"/>
        <w:spacing w:line="360" w:lineRule="auto"/>
      </w:pPr>
      <w:r w:rsidRPr="00F82923">
        <w:t>GB/T4048.3-2000   《低压开关设备和控制设备 开关、隔离器、隔离开关与熔断器组合电器》</w:t>
      </w:r>
    </w:p>
    <w:p w:rsidR="00817E88" w:rsidRDefault="00C85677">
      <w:pPr>
        <w:pStyle w:val="11"/>
        <w:spacing w:line="360" w:lineRule="auto"/>
      </w:pPr>
      <w:r w:rsidRPr="00F82923">
        <w:t>GB3983.1-89       《低电压并联电容器》</w:t>
      </w:r>
    </w:p>
    <w:p w:rsidR="00817E88" w:rsidRDefault="00C85677">
      <w:pPr>
        <w:pStyle w:val="11"/>
        <w:spacing w:line="360" w:lineRule="auto"/>
      </w:pPr>
      <w:r w:rsidRPr="00F82923">
        <w:t>GB/T25839-2010    《零过渡过程低压动态无功功率补偿装置》</w:t>
      </w:r>
    </w:p>
    <w:p w:rsidR="00817E88" w:rsidRDefault="00C85677">
      <w:pPr>
        <w:pStyle w:val="11"/>
        <w:spacing w:line="360" w:lineRule="auto"/>
      </w:pPr>
      <w:r w:rsidRPr="00F82923">
        <w:t>GB/T 9.3747.1-2004 《标称电压1kV及以下交流电力系统用自愈式并联电容器》</w:t>
      </w:r>
    </w:p>
    <w:p w:rsidR="00817E88" w:rsidRDefault="00C85677">
      <w:pPr>
        <w:pStyle w:val="11"/>
        <w:spacing w:line="360" w:lineRule="auto"/>
      </w:pPr>
      <w:r w:rsidRPr="00F82923">
        <w:t>DL/T842-2003      《低压并联电容器装置使用技术条件》</w:t>
      </w:r>
    </w:p>
    <w:p w:rsidR="00817E88" w:rsidRDefault="00C85677">
      <w:pPr>
        <w:pStyle w:val="11"/>
        <w:spacing w:line="360" w:lineRule="auto"/>
      </w:pPr>
      <w:r w:rsidRPr="00F82923">
        <w:t>GB/T15576-1995    《低压无功功率静态补偿装置总技术条件》</w:t>
      </w:r>
    </w:p>
    <w:p w:rsidR="00817E88" w:rsidRDefault="00C85677">
      <w:pPr>
        <w:pStyle w:val="11"/>
        <w:spacing w:line="360" w:lineRule="auto"/>
      </w:pPr>
      <w:r w:rsidRPr="00F82923">
        <w:t>GB7625.1-1998     《低压电气电子产品发出的谐波电流限值》</w:t>
      </w:r>
    </w:p>
    <w:p w:rsidR="00817E88" w:rsidRDefault="00C85677">
      <w:pPr>
        <w:pStyle w:val="11"/>
        <w:spacing w:line="360" w:lineRule="auto"/>
      </w:pPr>
      <w:r>
        <w:t>GB/T14048.1-2006  《低压开关设备和控制设备总则》</w:t>
      </w:r>
    </w:p>
    <w:p w:rsidR="00817E88" w:rsidRDefault="00C85677">
      <w:pPr>
        <w:pStyle w:val="11"/>
        <w:spacing w:line="360" w:lineRule="auto"/>
      </w:pPr>
      <w:r>
        <w:t>GB7251-2005</w:t>
      </w:r>
      <w:r>
        <w:tab/>
        <w:t xml:space="preserve">     《低压成套开关设备和控制设备》</w:t>
      </w:r>
    </w:p>
    <w:p w:rsidR="00817E88" w:rsidRDefault="00C85677">
      <w:pPr>
        <w:pStyle w:val="11"/>
        <w:spacing w:line="360" w:lineRule="auto"/>
      </w:pPr>
      <w:r>
        <w:t>GB/T16935.1-2008  《低压系统内设备的绝缘配合第一部分：原理、要求和试验》</w:t>
      </w:r>
    </w:p>
    <w:p w:rsidR="00817E88" w:rsidRDefault="00C85677">
      <w:pPr>
        <w:pStyle w:val="11"/>
        <w:spacing w:line="360" w:lineRule="auto"/>
      </w:pPr>
      <w:r>
        <w:t>GB/T3859.1-2013   《半导体变流器基本要求的规定》</w:t>
      </w:r>
    </w:p>
    <w:p w:rsidR="00817E88" w:rsidRDefault="00C85677">
      <w:pPr>
        <w:pStyle w:val="11"/>
        <w:spacing w:line="360" w:lineRule="auto"/>
      </w:pPr>
      <w:r>
        <w:t>GB50052-2009      《供配电系统设计规范》</w:t>
      </w:r>
    </w:p>
    <w:p w:rsidR="00817E88" w:rsidRDefault="00C85677">
      <w:pPr>
        <w:pStyle w:val="11"/>
        <w:spacing w:line="360" w:lineRule="auto"/>
      </w:pPr>
      <w:r>
        <w:t>GB50054-2011      《低压配电设计规范》</w:t>
      </w:r>
    </w:p>
    <w:p w:rsidR="00817E88" w:rsidRDefault="00C85677">
      <w:pPr>
        <w:pStyle w:val="11"/>
        <w:spacing w:line="360" w:lineRule="auto"/>
      </w:pPr>
      <w:r>
        <w:t>DL/T 1216-2013   《配电网静止同步补偿装置技术规范》</w:t>
      </w:r>
    </w:p>
    <w:p w:rsidR="00817E88" w:rsidRDefault="00C85677" w:rsidP="00C85677">
      <w:pPr>
        <w:pStyle w:val="11"/>
        <w:spacing w:line="276" w:lineRule="auto"/>
      </w:pPr>
      <w:r>
        <w:t>DL/T 1216-2019   《低压静止无功发生器装置技术规范》</w:t>
      </w:r>
    </w:p>
    <w:p w:rsidR="00C85677" w:rsidRPr="00276AB7" w:rsidRDefault="00C85677" w:rsidP="00C85677">
      <w:pPr>
        <w:pStyle w:val="af5"/>
        <w:spacing w:line="276" w:lineRule="auto"/>
        <w:rPr>
          <w:rFonts w:ascii="宋体" w:hAnsi="宋体"/>
        </w:rPr>
      </w:pPr>
      <w:r w:rsidRPr="006D4228">
        <w:rPr>
          <w:rFonts w:ascii="宋体" w:hAnsi="等线" w:hint="eastAsia"/>
          <w:szCs w:val="21"/>
        </w:rPr>
        <w:lastRenderedPageBreak/>
        <w:t>LG</w:t>
      </w:r>
      <w:r w:rsidRPr="00276AB7">
        <w:rPr>
          <w:rFonts w:ascii="宋体" w:hAnsi="宋体" w:hint="eastAsia"/>
        </w:rPr>
        <w:t>i-O-9.7.4-002</w:t>
      </w:r>
      <w:r w:rsidRPr="00276AB7">
        <w:rPr>
          <w:rFonts w:ascii="宋体" w:hAnsi="宋体"/>
        </w:rPr>
        <w:t xml:space="preserve"> </w:t>
      </w:r>
      <w:r w:rsidRPr="00276AB7">
        <w:rPr>
          <w:rFonts w:ascii="宋体" w:hAnsi="宋体" w:hint="eastAsia"/>
        </w:rPr>
        <w:t>《设备电气安全通用技术标准》1.0版</w:t>
      </w:r>
    </w:p>
    <w:p w:rsidR="00276AB7" w:rsidRPr="00276AB7" w:rsidRDefault="00276AB7" w:rsidP="00C85677">
      <w:pPr>
        <w:pStyle w:val="af5"/>
        <w:spacing w:line="276" w:lineRule="auto"/>
        <w:rPr>
          <w:rFonts w:ascii="宋体" w:hAnsi="宋体"/>
        </w:rPr>
      </w:pPr>
      <w:r w:rsidRPr="00276AB7">
        <w:rPr>
          <w:rFonts w:ascii="宋体" w:hAnsi="宋体"/>
        </w:rPr>
        <w:t>LGiMM-T-TE-00749《组件制造中心设备安全技术标准》4.0版</w:t>
      </w:r>
    </w:p>
    <w:p w:rsidR="00817E88" w:rsidRPr="006E32DF" w:rsidRDefault="00C85677" w:rsidP="006E32DF">
      <w:pPr>
        <w:pStyle w:val="a5"/>
        <w:spacing w:before="156"/>
      </w:pPr>
      <w:bookmarkStart w:id="4" w:name="_Toc193116622"/>
      <w:bookmarkStart w:id="5" w:name="_Toc193116970"/>
      <w:r w:rsidRPr="006E32DF">
        <w:rPr>
          <w:rFonts w:hint="eastAsia"/>
        </w:rPr>
        <w:t>2</w:t>
      </w:r>
      <w:r w:rsidRPr="006E32DF">
        <w:t xml:space="preserve">. </w:t>
      </w:r>
      <w:r w:rsidRPr="006E32DF">
        <w:rPr>
          <w:rFonts w:hint="eastAsia"/>
        </w:rPr>
        <w:t>设备出厂设备性能验收及违约罚则</w:t>
      </w:r>
      <w:bookmarkEnd w:id="4"/>
      <w:bookmarkEnd w:id="5"/>
    </w:p>
    <w:p w:rsidR="00817E88" w:rsidRDefault="00C85677">
      <w:r>
        <w:t>1</w:t>
      </w:r>
      <w:r>
        <w:rPr>
          <w:rFonts w:hint="eastAsia"/>
        </w:rPr>
        <w:t>）</w:t>
      </w:r>
      <w:r w:rsidRPr="00EC5918">
        <w:t>供方必须保证所提供元件参数、产品容量、</w:t>
      </w:r>
      <w:proofErr w:type="gramStart"/>
      <w:r w:rsidRPr="00EC5918">
        <w:t>损耗值</w:t>
      </w:r>
      <w:proofErr w:type="gramEnd"/>
      <w:r w:rsidRPr="00EC5918">
        <w:t>等关键参数满足投标文件</w:t>
      </w:r>
      <w:r>
        <w:rPr>
          <w:rFonts w:hint="eastAsia"/>
        </w:rPr>
        <w:t>；</w:t>
      </w:r>
    </w:p>
    <w:p w:rsidR="00817E88" w:rsidRDefault="00C85677">
      <w:r>
        <w:t>2</w:t>
      </w:r>
      <w:r>
        <w:rPr>
          <w:rFonts w:hint="eastAsia"/>
        </w:rPr>
        <w:t>）</w:t>
      </w:r>
      <w:r w:rsidRPr="00EC5918">
        <w:t>供方在设备出厂前须书面通知需方到工厂进行检测，若国内有专业检测机构，则需方到场后将对每种机型随机抽取一台并委托第三方机构进行检测，检测完成后再发往需方项目现场</w:t>
      </w:r>
      <w:r>
        <w:rPr>
          <w:rFonts w:hint="eastAsia"/>
        </w:rPr>
        <w:t>，</w:t>
      </w:r>
      <w:r w:rsidRPr="00EC5918">
        <w:t>第三方检测机构由需方指定，</w:t>
      </w:r>
      <w:r w:rsidRPr="0084528E">
        <w:rPr>
          <w:rFonts w:hint="eastAsia"/>
        </w:rPr>
        <w:t>若检测不合格产生的全部费用由</w:t>
      </w:r>
      <w:r>
        <w:rPr>
          <w:rFonts w:hint="eastAsia"/>
        </w:rPr>
        <w:t>供</w:t>
      </w:r>
      <w:r w:rsidRPr="0084528E">
        <w:rPr>
          <w:rFonts w:hint="eastAsia"/>
        </w:rPr>
        <w:t>方承担</w:t>
      </w:r>
      <w:r>
        <w:rPr>
          <w:rFonts w:hint="eastAsia"/>
        </w:rPr>
        <w:t>；</w:t>
      </w:r>
    </w:p>
    <w:p w:rsidR="00817E88" w:rsidRDefault="00C85677">
      <w:r>
        <w:t>3</w:t>
      </w:r>
      <w:r>
        <w:rPr>
          <w:rFonts w:hint="eastAsia"/>
        </w:rPr>
        <w:t>）</w:t>
      </w:r>
      <w:r w:rsidRPr="00EC5918">
        <w:t>第三方检测机构依据国家相关标准进行检测，需方依据检测结果对供方设备的性能进行评价</w:t>
      </w:r>
      <w:r>
        <w:rPr>
          <w:rFonts w:hint="eastAsia"/>
        </w:rPr>
        <w:t>；</w:t>
      </w:r>
    </w:p>
    <w:p w:rsidR="00817E88" w:rsidRDefault="00C85677">
      <w:r w:rsidRPr="00C06511">
        <w:t>4</w:t>
      </w:r>
      <w:r w:rsidRPr="00C06511">
        <w:rPr>
          <w:rFonts w:hint="eastAsia"/>
        </w:rPr>
        <w:t>）</w:t>
      </w:r>
      <w:r w:rsidRPr="00C06511">
        <w:t>检测结果优于供方保证值则性能验收通过；检测结果未达到供方保证值，则视为供方违约，对供方进行罚款，罚款额度计算方法如下：</w:t>
      </w:r>
    </w:p>
    <w:p w:rsidR="00817E88" w:rsidRDefault="00C85677">
      <w:pPr>
        <w:rPr>
          <w:b/>
        </w:rPr>
      </w:pPr>
      <w:proofErr w:type="gramStart"/>
      <w:r w:rsidRPr="00C06511">
        <w:rPr>
          <w:rFonts w:hint="eastAsia"/>
          <w:b/>
        </w:rPr>
        <w:t>总罚款</w:t>
      </w:r>
      <w:proofErr w:type="gramEnd"/>
      <w:r w:rsidRPr="00C06511">
        <w:rPr>
          <w:rFonts w:hint="eastAsia"/>
          <w:b/>
        </w:rPr>
        <w:t>金额</w:t>
      </w:r>
      <w:r w:rsidRPr="00C06511">
        <w:rPr>
          <w:b/>
        </w:rPr>
        <w:t>=</w:t>
      </w:r>
      <w:r w:rsidRPr="00C06511">
        <w:rPr>
          <w:b/>
        </w:rPr>
        <w:t>容量偏差累计</w:t>
      </w:r>
    </w:p>
    <w:p w:rsidR="00817E88" w:rsidRDefault="00C85677">
      <w:r w:rsidRPr="00C06511">
        <w:rPr>
          <w:rFonts w:hint="eastAsia"/>
        </w:rPr>
        <w:t>单台补偿</w:t>
      </w:r>
      <w:proofErr w:type="gramStart"/>
      <w:r w:rsidRPr="00C06511">
        <w:rPr>
          <w:rFonts w:hint="eastAsia"/>
        </w:rPr>
        <w:t>柜罚款</w:t>
      </w:r>
      <w:proofErr w:type="gramEnd"/>
      <w:r w:rsidRPr="00C06511">
        <w:rPr>
          <w:rFonts w:hint="eastAsia"/>
        </w:rPr>
        <w:t>金额</w:t>
      </w:r>
      <w:r w:rsidRPr="00C06511">
        <w:t>=</w:t>
      </w:r>
      <w:r w:rsidRPr="00C06511">
        <w:t>容量偏差百分比</w:t>
      </w:r>
      <w:r w:rsidRPr="00C06511">
        <w:t>×</w:t>
      </w:r>
      <w:r w:rsidRPr="00C06511">
        <w:t>总合同价</w:t>
      </w:r>
      <w:r w:rsidRPr="00C06511">
        <w:t>×10</w:t>
      </w:r>
    </w:p>
    <w:p w:rsidR="00817E88" w:rsidRDefault="00C85677">
      <w:pPr>
        <w:rPr>
          <w:rFonts w:ascii="宋体" w:hAnsi="宋体"/>
        </w:rPr>
      </w:pPr>
      <w:r>
        <w:rPr>
          <w:rFonts w:hint="eastAsia"/>
        </w:rPr>
        <w:t>5</w:t>
      </w:r>
      <w:r>
        <w:rPr>
          <w:rFonts w:hint="eastAsia"/>
        </w:rPr>
        <w:t>）</w:t>
      </w:r>
      <w:r w:rsidRPr="00D45518">
        <w:rPr>
          <w:rFonts w:ascii="宋体" w:hAnsi="宋体" w:hint="eastAsia"/>
        </w:rPr>
        <w:t>厂家完成图纸深化后必须保证提资（</w:t>
      </w:r>
      <w:proofErr w:type="gramStart"/>
      <w:r w:rsidRPr="00D45518">
        <w:rPr>
          <w:rFonts w:ascii="宋体" w:hAnsi="宋体" w:hint="eastAsia"/>
        </w:rPr>
        <w:t>含基础</w:t>
      </w:r>
      <w:proofErr w:type="gramEnd"/>
      <w:r w:rsidRPr="00D45518">
        <w:rPr>
          <w:rFonts w:ascii="宋体" w:hAnsi="宋体" w:hint="eastAsia"/>
        </w:rPr>
        <w:t>图、技术文件等）的完整性和准确性：</w:t>
      </w:r>
    </w:p>
    <w:p w:rsidR="00817E88" w:rsidRDefault="00C85677">
      <w:pPr>
        <w:rPr>
          <w:rFonts w:ascii="宋体" w:hAnsi="宋体"/>
        </w:rPr>
      </w:pPr>
      <w:proofErr w:type="gramStart"/>
      <w:r w:rsidRPr="00D45518">
        <w:rPr>
          <w:rFonts w:ascii="宋体" w:hAnsi="宋体" w:hint="eastAsia"/>
        </w:rPr>
        <w:t>总罚款</w:t>
      </w:r>
      <w:proofErr w:type="gramEnd"/>
      <w:r w:rsidRPr="00D45518">
        <w:rPr>
          <w:rFonts w:ascii="宋体" w:hAnsi="宋体" w:hint="eastAsia"/>
        </w:rPr>
        <w:t>金额</w:t>
      </w:r>
      <w:r w:rsidRPr="00D45518">
        <w:rPr>
          <w:rFonts w:ascii="宋体" w:hAnsi="宋体"/>
        </w:rPr>
        <w:t>=每台</w:t>
      </w:r>
      <w:proofErr w:type="gramStart"/>
      <w:r w:rsidRPr="00D45518">
        <w:rPr>
          <w:rFonts w:ascii="宋体" w:hAnsi="宋体"/>
        </w:rPr>
        <w:t>柜产</w:t>
      </w:r>
      <w:proofErr w:type="gramEnd"/>
      <w:r w:rsidRPr="00D45518">
        <w:rPr>
          <w:rFonts w:ascii="宋体" w:hAnsi="宋体"/>
        </w:rPr>
        <w:t>品元件偏差总和+提资文件偏差总和</w:t>
      </w:r>
    </w:p>
    <w:p w:rsidR="00817E88" w:rsidRDefault="00C85677">
      <w:pPr>
        <w:rPr>
          <w:rFonts w:ascii="宋体" w:hAnsi="宋体"/>
        </w:rPr>
      </w:pPr>
      <w:r w:rsidRPr="00D45518">
        <w:rPr>
          <w:rFonts w:ascii="宋体" w:hAnsi="宋体" w:hint="eastAsia"/>
        </w:rPr>
        <w:t>元件偏差罚款金额</w:t>
      </w:r>
      <w:r w:rsidRPr="00D45518">
        <w:rPr>
          <w:rFonts w:ascii="宋体" w:hAnsi="宋体"/>
        </w:rPr>
        <w:t>=未达标元件造价百分比（最大值）×10</w:t>
      </w:r>
    </w:p>
    <w:p w:rsidR="00817E88" w:rsidRDefault="00C85677">
      <w:pPr>
        <w:rPr>
          <w:rFonts w:ascii="宋体" w:hAnsi="宋体"/>
        </w:rPr>
      </w:pPr>
      <w:r w:rsidRPr="00D45518">
        <w:rPr>
          <w:rFonts w:ascii="宋体" w:hAnsi="宋体" w:hint="eastAsia"/>
        </w:rPr>
        <w:t>提资文件偏差金额</w:t>
      </w:r>
      <w:r w:rsidRPr="00D45518">
        <w:rPr>
          <w:rFonts w:ascii="宋体" w:hAnsi="宋体"/>
        </w:rPr>
        <w:t>=因数据偏差造成的直接损失金额×10</w:t>
      </w:r>
      <w:r w:rsidRPr="00D45518">
        <w:rPr>
          <w:rFonts w:ascii="宋体" w:hAnsi="宋体" w:hint="eastAsia"/>
        </w:rPr>
        <w:t>。</w:t>
      </w:r>
    </w:p>
    <w:p w:rsidR="00817E88" w:rsidRPr="006E32DF" w:rsidRDefault="00C85677" w:rsidP="006E32DF">
      <w:pPr>
        <w:pStyle w:val="a5"/>
        <w:spacing w:before="156"/>
      </w:pPr>
      <w:bookmarkStart w:id="6" w:name="_Toc193116623"/>
      <w:bookmarkStart w:id="7" w:name="_Toc193116971"/>
      <w:r w:rsidRPr="006E32DF">
        <w:rPr>
          <w:rFonts w:hint="eastAsia"/>
        </w:rPr>
        <w:t>3</w:t>
      </w:r>
      <w:r w:rsidRPr="006E32DF">
        <w:t xml:space="preserve">. </w:t>
      </w:r>
      <w:r w:rsidRPr="006E32DF">
        <w:rPr>
          <w:rFonts w:hint="eastAsia"/>
        </w:rPr>
        <w:t>通用要求</w:t>
      </w:r>
      <w:bookmarkEnd w:id="6"/>
      <w:bookmarkEnd w:id="7"/>
    </w:p>
    <w:p w:rsidR="00817E88" w:rsidRDefault="00C85677" w:rsidP="006E32DF">
      <w:pPr>
        <w:pStyle w:val="a7"/>
      </w:pPr>
      <w:bookmarkStart w:id="8" w:name="_Toc193116624"/>
      <w:bookmarkStart w:id="9" w:name="_Toc193116972"/>
      <w:r w:rsidRPr="009D6823">
        <w:rPr>
          <w:rFonts w:hint="eastAsia"/>
        </w:rPr>
        <w:t>3</w:t>
      </w:r>
      <w:r w:rsidRPr="009D6823">
        <w:t>.</w:t>
      </w:r>
      <w:r>
        <w:t>1</w:t>
      </w:r>
      <w:r w:rsidRPr="009D6823">
        <w:t xml:space="preserve"> </w:t>
      </w:r>
      <w:r w:rsidRPr="009D6823">
        <w:rPr>
          <w:rFonts w:hint="eastAsia"/>
        </w:rPr>
        <w:t>静止无功发生器S</w:t>
      </w:r>
      <w:r w:rsidRPr="009D6823">
        <w:t>VG</w:t>
      </w:r>
      <w:r w:rsidRPr="009D6823">
        <w:rPr>
          <w:rFonts w:hint="eastAsia"/>
        </w:rPr>
        <w:t>通用要求</w:t>
      </w:r>
      <w:bookmarkEnd w:id="8"/>
      <w:bookmarkEnd w:id="9"/>
    </w:p>
    <w:p w:rsidR="00817E88" w:rsidRDefault="00C85677">
      <w:pPr>
        <w:pStyle w:val="a7"/>
      </w:pPr>
      <w:bookmarkStart w:id="10" w:name="_Toc193116973"/>
      <w:r>
        <w:t>3</w:t>
      </w:r>
      <w:r w:rsidRPr="00F82923">
        <w:t>.</w:t>
      </w:r>
      <w:r>
        <w:t>1.1</w:t>
      </w:r>
      <w:r w:rsidRPr="0032073B">
        <w:t>基本参数</w:t>
      </w:r>
      <w:r>
        <w:rPr>
          <w:rFonts w:hint="eastAsia"/>
        </w:rPr>
        <w:t>（S</w:t>
      </w:r>
      <w:r>
        <w:t>VG</w:t>
      </w:r>
      <w:r>
        <w:rPr>
          <w:rFonts w:hint="eastAsia"/>
        </w:rPr>
        <w:t>）</w:t>
      </w:r>
      <w:bookmarkEnd w:id="10"/>
    </w:p>
    <w:p w:rsidR="00817E88" w:rsidRDefault="00C85677">
      <w:pPr>
        <w:rPr>
          <w:rFonts w:ascii="宋体" w:hAnsi="宋体"/>
        </w:rPr>
      </w:pPr>
      <w:r w:rsidRPr="0032073B">
        <w:rPr>
          <w:rFonts w:ascii="宋体" w:hAnsi="宋体"/>
        </w:rPr>
        <w:t>1)</w:t>
      </w:r>
      <w:r w:rsidRPr="0032073B">
        <w:rPr>
          <w:rFonts w:ascii="宋体" w:hAnsi="宋体"/>
        </w:rPr>
        <w:tab/>
        <w:t>工作电压：AC0.4kV±20%</w:t>
      </w:r>
    </w:p>
    <w:p w:rsidR="00817E88" w:rsidRDefault="00C85677">
      <w:pPr>
        <w:rPr>
          <w:rFonts w:ascii="宋体" w:hAnsi="宋体"/>
        </w:rPr>
      </w:pPr>
      <w:r w:rsidRPr="0032073B">
        <w:rPr>
          <w:rFonts w:ascii="宋体" w:hAnsi="宋体"/>
        </w:rPr>
        <w:t>2)</w:t>
      </w:r>
      <w:r w:rsidRPr="0032073B">
        <w:rPr>
          <w:rFonts w:ascii="宋体" w:hAnsi="宋体"/>
        </w:rPr>
        <w:tab/>
        <w:t>工作频率：50Hz±10%</w:t>
      </w:r>
    </w:p>
    <w:p w:rsidR="00817E88" w:rsidRDefault="00C85677">
      <w:pPr>
        <w:rPr>
          <w:rFonts w:ascii="宋体" w:hAnsi="宋体"/>
        </w:rPr>
      </w:pPr>
      <w:r w:rsidRPr="0032073B">
        <w:rPr>
          <w:rFonts w:ascii="宋体" w:hAnsi="宋体"/>
        </w:rPr>
        <w:t>3)</w:t>
      </w:r>
      <w:r w:rsidRPr="0032073B">
        <w:rPr>
          <w:rFonts w:ascii="宋体" w:hAnsi="宋体"/>
        </w:rPr>
        <w:tab/>
        <w:t>工作环境：温度-10℃～+45℃；湿度5%～95%</w:t>
      </w:r>
    </w:p>
    <w:p w:rsidR="00817E88" w:rsidRDefault="00C85677">
      <w:pPr>
        <w:rPr>
          <w:rFonts w:ascii="宋体" w:hAnsi="宋体"/>
        </w:rPr>
      </w:pPr>
      <w:r w:rsidRPr="0032073B">
        <w:rPr>
          <w:rFonts w:ascii="宋体" w:hAnsi="宋体"/>
        </w:rPr>
        <w:t>4)</w:t>
      </w:r>
      <w:r w:rsidRPr="0032073B">
        <w:rPr>
          <w:rFonts w:ascii="宋体" w:hAnsi="宋体"/>
        </w:rPr>
        <w:tab/>
        <w:t>动态响应时间：≤10ms</w:t>
      </w:r>
    </w:p>
    <w:p w:rsidR="00817E88" w:rsidRDefault="00C85677">
      <w:pPr>
        <w:rPr>
          <w:rFonts w:ascii="宋体" w:hAnsi="宋体"/>
        </w:rPr>
      </w:pPr>
      <w:r w:rsidRPr="0032073B">
        <w:rPr>
          <w:rFonts w:ascii="宋体" w:hAnsi="宋体"/>
        </w:rPr>
        <w:t>5)</w:t>
      </w:r>
      <w:r w:rsidRPr="0032073B">
        <w:rPr>
          <w:rFonts w:ascii="宋体" w:hAnsi="宋体"/>
        </w:rPr>
        <w:tab/>
        <w:t>自身损耗：＜3%（额定功率）</w:t>
      </w:r>
    </w:p>
    <w:p w:rsidR="00817E88" w:rsidRDefault="00C85677">
      <w:pPr>
        <w:rPr>
          <w:rFonts w:ascii="宋体" w:hAnsi="宋体"/>
        </w:rPr>
      </w:pPr>
      <w:r w:rsidRPr="0032073B">
        <w:rPr>
          <w:rFonts w:ascii="宋体" w:hAnsi="宋体"/>
        </w:rPr>
        <w:t>6)</w:t>
      </w:r>
      <w:r w:rsidRPr="0032073B">
        <w:rPr>
          <w:rFonts w:ascii="宋体" w:hAnsi="宋体"/>
        </w:rPr>
        <w:tab/>
        <w:t>无功补偿率：≥99%</w:t>
      </w:r>
    </w:p>
    <w:p w:rsidR="00817E88" w:rsidRDefault="00C85677">
      <w:pPr>
        <w:rPr>
          <w:rFonts w:ascii="宋体" w:hAnsi="宋体"/>
        </w:rPr>
      </w:pPr>
      <w:r w:rsidRPr="0032073B">
        <w:rPr>
          <w:rFonts w:ascii="宋体" w:hAnsi="宋体"/>
        </w:rPr>
        <w:t>7)</w:t>
      </w:r>
      <w:r w:rsidRPr="0032073B">
        <w:rPr>
          <w:rFonts w:ascii="宋体" w:hAnsi="宋体"/>
        </w:rPr>
        <w:tab/>
        <w:t>过载能力：短时间内可达120%</w:t>
      </w:r>
    </w:p>
    <w:p w:rsidR="00817E88" w:rsidRDefault="00C85677">
      <w:pPr>
        <w:rPr>
          <w:rFonts w:ascii="宋体" w:hAnsi="宋体"/>
        </w:rPr>
      </w:pPr>
      <w:r w:rsidRPr="0032073B">
        <w:rPr>
          <w:rFonts w:ascii="宋体" w:hAnsi="宋体"/>
        </w:rPr>
        <w:lastRenderedPageBreak/>
        <w:t>8)</w:t>
      </w:r>
      <w:r w:rsidRPr="0032073B">
        <w:rPr>
          <w:rFonts w:ascii="宋体" w:hAnsi="宋体"/>
        </w:rPr>
        <w:tab/>
        <w:t>防护等级：IP20以上</w:t>
      </w:r>
    </w:p>
    <w:p w:rsidR="00817E88" w:rsidRDefault="00C85677">
      <w:pPr>
        <w:rPr>
          <w:rFonts w:ascii="宋体" w:hAnsi="宋体"/>
        </w:rPr>
      </w:pPr>
      <w:r>
        <w:rPr>
          <w:rFonts w:ascii="宋体" w:hAnsi="宋体"/>
        </w:rPr>
        <w:t>9</w:t>
      </w:r>
      <w:r w:rsidRPr="0032073B">
        <w:rPr>
          <w:rFonts w:ascii="宋体" w:hAnsi="宋体"/>
        </w:rPr>
        <w:t>)</w:t>
      </w:r>
      <w:r w:rsidRPr="0032073B">
        <w:rPr>
          <w:rFonts w:ascii="宋体" w:hAnsi="宋体"/>
        </w:rPr>
        <w:tab/>
        <w:t>运行噪音：≤70dB（额定工况下1m距离）</w:t>
      </w:r>
    </w:p>
    <w:p w:rsidR="00817E88" w:rsidRDefault="00C85677">
      <w:pPr>
        <w:rPr>
          <w:rFonts w:ascii="宋体" w:hAnsi="宋体"/>
        </w:rPr>
      </w:pPr>
      <w:r w:rsidRPr="0032073B">
        <w:rPr>
          <w:rFonts w:ascii="宋体" w:hAnsi="宋体"/>
        </w:rPr>
        <w:t>1</w:t>
      </w:r>
      <w:r>
        <w:rPr>
          <w:rFonts w:ascii="宋体" w:hAnsi="宋体"/>
        </w:rPr>
        <w:t>0</w:t>
      </w:r>
      <w:r w:rsidRPr="0032073B">
        <w:rPr>
          <w:rFonts w:ascii="宋体" w:hAnsi="宋体"/>
        </w:rPr>
        <w:t>)</w:t>
      </w:r>
      <w:r w:rsidRPr="0032073B">
        <w:rPr>
          <w:rFonts w:ascii="宋体" w:hAnsi="宋体"/>
        </w:rPr>
        <w:tab/>
        <w:t>冷却方式：强制风冷</w:t>
      </w:r>
    </w:p>
    <w:p w:rsidR="00817E88" w:rsidRDefault="00C85677">
      <w:pPr>
        <w:rPr>
          <w:rFonts w:ascii="宋体" w:hAnsi="宋体"/>
        </w:rPr>
      </w:pPr>
      <w:r w:rsidRPr="0032073B">
        <w:rPr>
          <w:rFonts w:ascii="宋体" w:hAnsi="宋体"/>
        </w:rPr>
        <w:t>1</w:t>
      </w:r>
      <w:r>
        <w:rPr>
          <w:rFonts w:ascii="宋体" w:hAnsi="宋体"/>
        </w:rPr>
        <w:t>1</w:t>
      </w:r>
      <w:r w:rsidRPr="0032073B">
        <w:rPr>
          <w:rFonts w:ascii="宋体" w:hAnsi="宋体"/>
        </w:rPr>
        <w:t>)</w:t>
      </w:r>
      <w:r w:rsidRPr="0032073B">
        <w:rPr>
          <w:rFonts w:ascii="宋体" w:hAnsi="宋体"/>
        </w:rPr>
        <w:tab/>
        <w:t>电流互感器：□/5A或□/1A</w:t>
      </w:r>
    </w:p>
    <w:p w:rsidR="00817E88" w:rsidRDefault="00C85677">
      <w:pPr>
        <w:pStyle w:val="a7"/>
      </w:pPr>
      <w:bookmarkStart w:id="11" w:name="_Toc193116974"/>
      <w:r w:rsidRPr="0032073B">
        <w:t>3.</w:t>
      </w:r>
      <w:r>
        <w:t>1</w:t>
      </w:r>
      <w:r w:rsidRPr="0032073B">
        <w:t>.2技术要求</w:t>
      </w:r>
      <w:r>
        <w:rPr>
          <w:rFonts w:hint="eastAsia"/>
        </w:rPr>
        <w:t>（S</w:t>
      </w:r>
      <w:r>
        <w:t>VG</w:t>
      </w:r>
      <w:r>
        <w:rPr>
          <w:rFonts w:hint="eastAsia"/>
        </w:rPr>
        <w:t>）</w:t>
      </w:r>
      <w:bookmarkEnd w:id="11"/>
    </w:p>
    <w:p w:rsidR="00817E88" w:rsidRDefault="00C85677">
      <w:pPr>
        <w:rPr>
          <w:rFonts w:ascii="宋体" w:hAnsi="宋体"/>
        </w:rPr>
      </w:pPr>
      <w:r w:rsidRPr="0032073B">
        <w:rPr>
          <w:rFonts w:ascii="宋体" w:hAnsi="宋体"/>
        </w:rPr>
        <w:t>1)投标厂家需提供由中国合格评定国家认可中心（CNAS）认定的国家权威机构、实验室出具第三方产品型式试验报告及模块CQC证书。</w:t>
      </w:r>
    </w:p>
    <w:p w:rsidR="00817E88" w:rsidRDefault="00C85677">
      <w:pPr>
        <w:rPr>
          <w:rFonts w:ascii="宋体" w:hAnsi="宋体"/>
        </w:rPr>
      </w:pPr>
      <w:r>
        <w:rPr>
          <w:rFonts w:ascii="宋体" w:hAnsi="宋体"/>
        </w:rPr>
        <w:t>2</w:t>
      </w:r>
      <w:r w:rsidRPr="0032073B">
        <w:rPr>
          <w:rFonts w:ascii="宋体" w:hAnsi="宋体"/>
        </w:rPr>
        <w:t>)静止无功发生器控制软件、核心控制算法均需自主研发，投标人需在投标文件中提供对应的软件著作权证明以及核心控制算法发明专利证明等。</w:t>
      </w:r>
    </w:p>
    <w:p w:rsidR="00817E88" w:rsidRDefault="00C85677">
      <w:pPr>
        <w:rPr>
          <w:rFonts w:ascii="宋体" w:hAnsi="宋体"/>
        </w:rPr>
      </w:pPr>
      <w:r>
        <w:rPr>
          <w:rFonts w:ascii="宋体" w:hAnsi="宋体"/>
        </w:rPr>
        <w:t>3</w:t>
      </w:r>
      <w:r w:rsidRPr="0032073B">
        <w:rPr>
          <w:rFonts w:ascii="宋体" w:hAnsi="宋体"/>
        </w:rPr>
        <w:t>)静止无功发生器应采用数字控制方式，核心控制芯片应采用性能不低于TMS320F2 8377DZWT双核工业控制芯片，柜内电源电路、主控制电路、采样电路、驱动电路等均需要自主研发，具有良好的品牌一致性及技术经验。投标人需在投标文件中提供核心控制芯片规格型号及上述要求证明材料。</w:t>
      </w:r>
    </w:p>
    <w:p w:rsidR="00817E88" w:rsidRDefault="00C85677">
      <w:pPr>
        <w:rPr>
          <w:rFonts w:ascii="宋体" w:hAnsi="宋体"/>
        </w:rPr>
      </w:pPr>
      <w:r>
        <w:rPr>
          <w:rFonts w:ascii="宋体" w:hAnsi="宋体"/>
        </w:rPr>
        <w:t>4</w:t>
      </w:r>
      <w:r w:rsidRPr="0032073B">
        <w:rPr>
          <w:rFonts w:ascii="宋体" w:hAnsi="宋体"/>
        </w:rPr>
        <w:t>)静止无功发生器应根据系统要求采用三相四线或三相三线的电气接线。</w:t>
      </w:r>
    </w:p>
    <w:p w:rsidR="00817E88" w:rsidRDefault="00C85677">
      <w:pPr>
        <w:rPr>
          <w:rFonts w:ascii="宋体" w:hAnsi="宋体"/>
        </w:rPr>
      </w:pPr>
      <w:r>
        <w:rPr>
          <w:rFonts w:ascii="宋体" w:hAnsi="宋体"/>
        </w:rPr>
        <w:t>5</w:t>
      </w:r>
      <w:r w:rsidRPr="0032073B">
        <w:rPr>
          <w:rFonts w:ascii="宋体" w:hAnsi="宋体"/>
        </w:rPr>
        <w:t>)静止无功发生器可承受380V（-20%～+20%)的电压波动，以及±10%的频率波动，适应各种不同工况的供电环境。同时，如果电压波动超过上下限，自动闭锁输出，并发出告警。</w:t>
      </w:r>
    </w:p>
    <w:p w:rsidR="00817E88" w:rsidRDefault="00C85677">
      <w:pPr>
        <w:rPr>
          <w:rFonts w:ascii="宋体" w:hAnsi="宋体"/>
        </w:rPr>
      </w:pPr>
      <w:r>
        <w:rPr>
          <w:rFonts w:ascii="宋体" w:hAnsi="宋体"/>
        </w:rPr>
        <w:t>6</w:t>
      </w:r>
      <w:r w:rsidRPr="0032073B">
        <w:rPr>
          <w:rFonts w:ascii="宋体" w:hAnsi="宋体"/>
        </w:rPr>
        <w:t>)静止无功发生器应具备无功补偿，谐波补偿,三相不平衡补偿功能，且用户可根据负载情况设定功能优先级，静止无功发生器可根据补偿功能优先级自主进行容量分配。</w:t>
      </w:r>
    </w:p>
    <w:p w:rsidR="00817E88" w:rsidRDefault="00C85677">
      <w:pPr>
        <w:rPr>
          <w:rFonts w:ascii="宋体" w:hAnsi="宋体"/>
        </w:rPr>
      </w:pPr>
      <w:r>
        <w:rPr>
          <w:rFonts w:ascii="宋体" w:hAnsi="宋体"/>
        </w:rPr>
        <w:t>7</w:t>
      </w:r>
      <w:r w:rsidRPr="0032073B">
        <w:rPr>
          <w:rFonts w:ascii="宋体" w:hAnsi="宋体"/>
        </w:rPr>
        <w:t>)静止无功发生器在额定补偿范围内，补偿装置能够实现连续调节无功。提高功率因数到0.95以上，最小补偿精度可达到0.1kvar，且目标功率因数可调。</w:t>
      </w:r>
    </w:p>
    <w:p w:rsidR="00817E88" w:rsidRDefault="00C85677">
      <w:pPr>
        <w:rPr>
          <w:rFonts w:ascii="宋体" w:hAnsi="宋体"/>
        </w:rPr>
      </w:pPr>
      <w:r>
        <w:rPr>
          <w:rFonts w:ascii="宋体" w:hAnsi="宋体"/>
        </w:rPr>
        <w:t>8</w:t>
      </w:r>
      <w:r w:rsidRPr="0032073B">
        <w:rPr>
          <w:rFonts w:ascii="宋体" w:hAnsi="宋体"/>
        </w:rPr>
        <w:t>)静止无功发生器必须具备多种无功补偿工作模式，包括目标功率因数模式，固定无功量模式，无功功率跟踪模式，线性无功补偿模式，以适应不同工况要求。</w:t>
      </w:r>
    </w:p>
    <w:p w:rsidR="00817E88" w:rsidRDefault="00C85677">
      <w:pPr>
        <w:rPr>
          <w:rFonts w:ascii="宋体" w:hAnsi="宋体"/>
        </w:rPr>
      </w:pPr>
      <w:r>
        <w:rPr>
          <w:rFonts w:ascii="宋体" w:hAnsi="宋体"/>
        </w:rPr>
        <w:t>9</w:t>
      </w:r>
      <w:r w:rsidRPr="0032073B">
        <w:rPr>
          <w:rFonts w:ascii="宋体" w:hAnsi="宋体"/>
        </w:rPr>
        <w:t>)静止无功发生器应具备三相不平衡补偿能力，视现场工况要求，业主可自由选择性开启。装置容量足够的前提下，补偿后的三相不平衡度≤5%。</w:t>
      </w:r>
    </w:p>
    <w:p w:rsidR="00817E88" w:rsidRDefault="00C85677">
      <w:pPr>
        <w:rPr>
          <w:rFonts w:ascii="宋体" w:hAnsi="宋体"/>
        </w:rPr>
      </w:pPr>
      <w:r w:rsidRPr="0032073B">
        <w:rPr>
          <w:rFonts w:ascii="宋体" w:hAnsi="宋体"/>
        </w:rPr>
        <w:t>1</w:t>
      </w:r>
      <w:r>
        <w:rPr>
          <w:rFonts w:ascii="宋体" w:hAnsi="宋体"/>
        </w:rPr>
        <w:t>0</w:t>
      </w:r>
      <w:r w:rsidRPr="0032073B">
        <w:rPr>
          <w:rFonts w:ascii="宋体" w:hAnsi="宋体"/>
        </w:rPr>
        <w:t>)静止无功发生器模块容量应含有30kvar、50kvar、100kvar等规格，方便根据不同容量进行组柜。</w:t>
      </w:r>
    </w:p>
    <w:p w:rsidR="00817E88" w:rsidRDefault="00C85677">
      <w:pPr>
        <w:rPr>
          <w:rFonts w:ascii="宋体" w:hAnsi="宋体"/>
        </w:rPr>
      </w:pPr>
      <w:r w:rsidRPr="0032073B">
        <w:rPr>
          <w:rFonts w:ascii="宋体" w:hAnsi="宋体"/>
        </w:rPr>
        <w:t>1</w:t>
      </w:r>
      <w:r>
        <w:rPr>
          <w:rFonts w:ascii="宋体" w:hAnsi="宋体"/>
        </w:rPr>
        <w:t>1</w:t>
      </w:r>
      <w:r w:rsidRPr="0032073B">
        <w:rPr>
          <w:rFonts w:ascii="宋体" w:hAnsi="宋体"/>
        </w:rPr>
        <w:t>)静止无功发生器模块应具有完备的内部保护功能（包括过压/欠压、过电流、母线短路、缺相等）和系统自诊断功能。</w:t>
      </w:r>
    </w:p>
    <w:p w:rsidR="00817E88" w:rsidRDefault="00C85677">
      <w:pPr>
        <w:rPr>
          <w:rFonts w:ascii="宋体" w:hAnsi="宋体"/>
        </w:rPr>
      </w:pPr>
      <w:r w:rsidRPr="0032073B">
        <w:rPr>
          <w:rFonts w:ascii="宋体" w:hAnsi="宋体"/>
        </w:rPr>
        <w:t>1</w:t>
      </w:r>
      <w:r>
        <w:rPr>
          <w:rFonts w:ascii="宋体" w:hAnsi="宋体"/>
        </w:rPr>
        <w:t>2</w:t>
      </w:r>
      <w:r w:rsidRPr="0032073B">
        <w:rPr>
          <w:rFonts w:ascii="宋体" w:hAnsi="宋体"/>
        </w:rPr>
        <w:t>)静止无功发生器应具备轻载节能功能，用户可根据负载运行情况，自主设定静止无功发生</w:t>
      </w:r>
      <w:r w:rsidRPr="0032073B">
        <w:rPr>
          <w:rFonts w:ascii="宋体" w:hAnsi="宋体"/>
        </w:rPr>
        <w:lastRenderedPageBreak/>
        <w:t>器自动运行与待机的节能阈值。</w:t>
      </w:r>
    </w:p>
    <w:p w:rsidR="00817E88" w:rsidRDefault="00C85677">
      <w:pPr>
        <w:rPr>
          <w:rFonts w:ascii="宋体" w:hAnsi="宋体"/>
        </w:rPr>
      </w:pPr>
      <w:r w:rsidRPr="0032073B">
        <w:rPr>
          <w:rFonts w:ascii="宋体" w:hAnsi="宋体"/>
        </w:rPr>
        <w:t>1</w:t>
      </w:r>
      <w:r>
        <w:rPr>
          <w:rFonts w:ascii="宋体" w:hAnsi="宋体"/>
        </w:rPr>
        <w:t>3</w:t>
      </w:r>
      <w:r w:rsidRPr="0032073B">
        <w:rPr>
          <w:rFonts w:ascii="宋体" w:hAnsi="宋体"/>
        </w:rPr>
        <w:t>)静止无功发生器多模块并机时，当其中部分模块发生故障，静止无功发生器可自主完成容量再分配，如果无功功率需求值小于余下正常模块的补偿能力，余下正常模块仍可以完全补偿无功功率；如果无功功率需求值大于余下正常模块的补偿能力，余下正常模块应满额输出，补偿无功功率。</w:t>
      </w:r>
    </w:p>
    <w:p w:rsidR="00817E88" w:rsidRDefault="00C85677">
      <w:pPr>
        <w:rPr>
          <w:rFonts w:ascii="宋体" w:hAnsi="宋体"/>
        </w:rPr>
      </w:pPr>
      <w:r w:rsidRPr="0032073B">
        <w:rPr>
          <w:rFonts w:ascii="宋体" w:hAnsi="宋体"/>
        </w:rPr>
        <w:t>1</w:t>
      </w:r>
      <w:r>
        <w:rPr>
          <w:rFonts w:ascii="宋体" w:hAnsi="宋体"/>
        </w:rPr>
        <w:t>4</w:t>
      </w:r>
      <w:r w:rsidRPr="0032073B">
        <w:rPr>
          <w:rFonts w:ascii="宋体" w:hAnsi="宋体"/>
        </w:rPr>
        <w:t>)静止无功发生器应能实现多台直接并联运行的平滑扩容。多台静止无功发生器装置并联时，所有静止无功发生器装置应能共用一套电流互感器。</w:t>
      </w:r>
    </w:p>
    <w:p w:rsidR="00817E88" w:rsidRDefault="00C85677">
      <w:pPr>
        <w:rPr>
          <w:rFonts w:ascii="宋体" w:hAnsi="宋体"/>
        </w:rPr>
      </w:pPr>
      <w:r w:rsidRPr="0032073B">
        <w:rPr>
          <w:rFonts w:ascii="宋体" w:hAnsi="宋体"/>
        </w:rPr>
        <w:t>1</w:t>
      </w:r>
      <w:r>
        <w:rPr>
          <w:rFonts w:ascii="宋体" w:hAnsi="宋体"/>
        </w:rPr>
        <w:t>5</w:t>
      </w:r>
      <w:r w:rsidRPr="0032073B">
        <w:rPr>
          <w:rFonts w:ascii="宋体" w:hAnsi="宋体"/>
        </w:rPr>
        <w:t>)静止无功发生器的性能应独立于电网阻抗及低压配电系统阻抗之外，不受电网阻抗和低压配电系统阻抗变化的影响。</w:t>
      </w:r>
    </w:p>
    <w:p w:rsidR="00817E88" w:rsidRDefault="00C85677">
      <w:pPr>
        <w:rPr>
          <w:rFonts w:ascii="宋体" w:hAnsi="宋体"/>
        </w:rPr>
      </w:pPr>
      <w:r w:rsidRPr="0032073B">
        <w:rPr>
          <w:rFonts w:ascii="宋体" w:hAnsi="宋体"/>
        </w:rPr>
        <w:t>1</w:t>
      </w:r>
      <w:r>
        <w:rPr>
          <w:rFonts w:ascii="宋体" w:hAnsi="宋体"/>
        </w:rPr>
        <w:t>6</w:t>
      </w:r>
      <w:r w:rsidRPr="0032073B">
        <w:rPr>
          <w:rFonts w:ascii="宋体" w:hAnsi="宋体"/>
        </w:rPr>
        <w:t>)静止无功发生器应具有过载保护能力，自动限流在100%额定输出。当系统谐波长期超过静止无功发生器额定值时，静止无功发生器也能正常工作。</w:t>
      </w:r>
    </w:p>
    <w:p w:rsidR="00817E88" w:rsidRDefault="00C85677">
      <w:pPr>
        <w:rPr>
          <w:rFonts w:ascii="宋体" w:hAnsi="宋体"/>
        </w:rPr>
      </w:pPr>
      <w:r w:rsidRPr="0032073B">
        <w:rPr>
          <w:rFonts w:ascii="宋体" w:hAnsi="宋体"/>
        </w:rPr>
        <w:t>1</w:t>
      </w:r>
      <w:r>
        <w:rPr>
          <w:rFonts w:ascii="宋体" w:hAnsi="宋体"/>
        </w:rPr>
        <w:t>7</w:t>
      </w:r>
      <w:r w:rsidRPr="0032073B">
        <w:rPr>
          <w:rFonts w:ascii="宋体" w:hAnsi="宋体"/>
        </w:rPr>
        <w:t>)静止无功发生器可采用开环控制或闭环控制。</w:t>
      </w:r>
    </w:p>
    <w:p w:rsidR="00817E88" w:rsidRDefault="00C85677">
      <w:pPr>
        <w:rPr>
          <w:rFonts w:ascii="宋体" w:hAnsi="宋体"/>
        </w:rPr>
      </w:pPr>
      <w:r>
        <w:rPr>
          <w:rFonts w:ascii="宋体" w:hAnsi="宋体"/>
        </w:rPr>
        <w:t>18</w:t>
      </w:r>
      <w:r w:rsidRPr="0032073B">
        <w:rPr>
          <w:rFonts w:ascii="宋体" w:hAnsi="宋体"/>
        </w:rPr>
        <w:t>)当系统断电时，静止无功发生器应自动断开；在系统恢复后，静止无功发生器能自动恢复。</w:t>
      </w:r>
    </w:p>
    <w:p w:rsidR="00817E88" w:rsidRDefault="00C85677">
      <w:pPr>
        <w:rPr>
          <w:rFonts w:ascii="宋体" w:hAnsi="宋体"/>
        </w:rPr>
      </w:pPr>
      <w:r>
        <w:rPr>
          <w:rFonts w:ascii="宋体" w:hAnsi="宋体"/>
        </w:rPr>
        <w:t>19</w:t>
      </w:r>
      <w:r w:rsidRPr="0032073B">
        <w:rPr>
          <w:rFonts w:ascii="宋体" w:hAnsi="宋体"/>
        </w:rPr>
        <w:t>)静止无功发生器应具有采用液晶显示器以及友好的人机操作界面，能显示设备运行状况、测量数据、故障报警等信息，并可由用户进行参数设置、状态改变和信息查看等操作，可同时监测电网、负载谐波频谱图及功率情况，具有一般电能测试仪器的功能。</w:t>
      </w:r>
    </w:p>
    <w:p w:rsidR="00817E88" w:rsidRDefault="00C85677">
      <w:pPr>
        <w:rPr>
          <w:rFonts w:ascii="宋体" w:hAnsi="宋体"/>
        </w:rPr>
      </w:pPr>
      <w:r>
        <w:rPr>
          <w:rFonts w:ascii="宋体" w:hAnsi="宋体"/>
        </w:rPr>
        <w:t>20</w:t>
      </w:r>
      <w:r w:rsidRPr="0032073B">
        <w:rPr>
          <w:rFonts w:ascii="宋体" w:hAnsi="宋体"/>
        </w:rPr>
        <w:t>)静止无功发生器应具有RS</w:t>
      </w:r>
      <w:r w:rsidR="00520DD2">
        <w:rPr>
          <w:rFonts w:ascii="宋体" w:hAnsi="宋体"/>
        </w:rPr>
        <w:t>-</w:t>
      </w:r>
      <w:r w:rsidRPr="0032073B">
        <w:rPr>
          <w:rFonts w:ascii="宋体" w:hAnsi="宋体"/>
        </w:rPr>
        <w:t>485标准接口协议，以方便用户将设备运行状况、测量数据和故障报警等信息接入到监控系统，并免费提供智能接口的相关技术通信协议。</w:t>
      </w:r>
    </w:p>
    <w:p w:rsidR="00817E88" w:rsidRDefault="00C85677">
      <w:pPr>
        <w:rPr>
          <w:rFonts w:ascii="宋体" w:hAnsi="宋体"/>
        </w:rPr>
      </w:pPr>
      <w:r>
        <w:rPr>
          <w:rFonts w:ascii="宋体" w:hAnsi="宋体"/>
        </w:rPr>
        <w:t>21</w:t>
      </w:r>
      <w:r w:rsidRPr="0032073B">
        <w:rPr>
          <w:rFonts w:ascii="宋体" w:hAnsi="宋体"/>
        </w:rPr>
        <w:t>)静止无功发生器多模块并机时，需提供多模块一起设置的平台，整机具有独立的对外485接口。</w:t>
      </w:r>
    </w:p>
    <w:p w:rsidR="00817E88" w:rsidRDefault="00C85677">
      <w:pPr>
        <w:rPr>
          <w:rFonts w:ascii="宋体" w:hAnsi="宋体"/>
        </w:rPr>
      </w:pPr>
      <w:r>
        <w:rPr>
          <w:rFonts w:ascii="宋体" w:hAnsi="宋体"/>
        </w:rPr>
        <w:t>22</w:t>
      </w:r>
      <w:r w:rsidRPr="0032073B">
        <w:rPr>
          <w:rFonts w:ascii="宋体" w:hAnsi="宋体"/>
        </w:rPr>
        <w:t>)静止无功发生器在额定补偿范围内，无功治理后的低压配电系统要求应满足国标要求：DL/T 1216-2013 《配电网静止同步补偿装置技术规范》。</w:t>
      </w:r>
    </w:p>
    <w:p w:rsidR="00817E88" w:rsidRDefault="00C85677">
      <w:pPr>
        <w:rPr>
          <w:rFonts w:ascii="宋体" w:hAnsi="宋体"/>
        </w:rPr>
      </w:pPr>
      <w:r>
        <w:rPr>
          <w:rFonts w:ascii="宋体" w:hAnsi="宋体"/>
        </w:rPr>
        <w:t>23</w:t>
      </w:r>
      <w:r w:rsidRPr="0032073B">
        <w:rPr>
          <w:rFonts w:ascii="宋体" w:hAnsi="宋体"/>
        </w:rPr>
        <w:t>)低压静止无功发生器内主功率器件IGBT采用德国</w:t>
      </w:r>
      <w:proofErr w:type="gramStart"/>
      <w:r w:rsidRPr="0032073B">
        <w:rPr>
          <w:rFonts w:ascii="宋体" w:hAnsi="宋体"/>
        </w:rPr>
        <w:t>进口英飞凌</w:t>
      </w:r>
      <w:proofErr w:type="gramEnd"/>
      <w:r w:rsidRPr="0032073B">
        <w:rPr>
          <w:rFonts w:ascii="宋体" w:hAnsi="宋体"/>
        </w:rPr>
        <w:t>（或同等国外进口一线品牌产品）。</w:t>
      </w:r>
    </w:p>
    <w:p w:rsidR="00701B59" w:rsidRDefault="00C85677" w:rsidP="00701B59">
      <w:pPr>
        <w:rPr>
          <w:rFonts w:ascii="宋体" w:hAnsi="宋体"/>
        </w:rPr>
      </w:pPr>
      <w:r>
        <w:rPr>
          <w:rFonts w:ascii="宋体" w:hAnsi="宋体"/>
        </w:rPr>
        <w:t>24</w:t>
      </w:r>
      <w:r w:rsidRPr="0032073B">
        <w:rPr>
          <w:rFonts w:ascii="宋体" w:hAnsi="宋体"/>
        </w:rPr>
        <w:t>)输出的无功功率与目标值之间偏差不超过±2.5%。</w:t>
      </w:r>
    </w:p>
    <w:p w:rsidR="00722F92" w:rsidRPr="00701B59" w:rsidRDefault="00722F92">
      <w:pPr>
        <w:rPr>
          <w:rFonts w:ascii="宋体" w:hAnsi="宋体"/>
        </w:rPr>
      </w:pPr>
      <w:r w:rsidRPr="00701B59">
        <w:rPr>
          <w:rFonts w:ascii="宋体" w:hAnsi="宋体" w:hint="eastAsia"/>
        </w:rPr>
        <w:t>2</w:t>
      </w:r>
      <w:r w:rsidRPr="00701B59">
        <w:rPr>
          <w:rFonts w:ascii="宋体" w:hAnsi="宋体"/>
        </w:rPr>
        <w:t>5</w:t>
      </w:r>
      <w:r w:rsidRPr="00701B59">
        <w:rPr>
          <w:rFonts w:ascii="宋体" w:hAnsi="宋体" w:hint="eastAsia"/>
        </w:rPr>
        <w:t>）产品认证：</w:t>
      </w:r>
      <w:bookmarkStart w:id="12" w:name="_Toc192601394"/>
      <w:r w:rsidR="00627E38" w:rsidRPr="00701B59">
        <w:rPr>
          <w:rFonts w:ascii="宋体" w:hAnsi="宋体" w:hint="eastAsia"/>
        </w:rPr>
        <w:t>静止无功补偿发生器（SVG）</w:t>
      </w:r>
      <w:bookmarkEnd w:id="12"/>
      <w:r w:rsidR="00701B59" w:rsidRPr="00701B59">
        <w:rPr>
          <w:rFonts w:ascii="宋体" w:hAnsi="宋体" w:hint="eastAsia"/>
        </w:rPr>
        <w:t>需经过中国CCC、CQC认证，并满足印尼当地设备电气安全相关法规，对于具备印尼当地SNI认证的产品，评标时给与加分。</w:t>
      </w:r>
    </w:p>
    <w:p w:rsidR="00817E88" w:rsidRDefault="00C85677">
      <w:pPr>
        <w:pStyle w:val="a7"/>
      </w:pPr>
      <w:bookmarkStart w:id="13" w:name="_Toc193116975"/>
      <w:r w:rsidRPr="0032073B">
        <w:t>3.</w:t>
      </w:r>
      <w:r>
        <w:t>1.3</w:t>
      </w:r>
      <w:r w:rsidRPr="0032073B">
        <w:t>设计和结构</w:t>
      </w:r>
      <w:r>
        <w:rPr>
          <w:rFonts w:hint="eastAsia"/>
        </w:rPr>
        <w:t>（S</w:t>
      </w:r>
      <w:r>
        <w:t>VG</w:t>
      </w:r>
      <w:r>
        <w:rPr>
          <w:rFonts w:hint="eastAsia"/>
        </w:rPr>
        <w:t>）</w:t>
      </w:r>
      <w:bookmarkEnd w:id="13"/>
    </w:p>
    <w:p w:rsidR="00817E88" w:rsidRDefault="00C85677">
      <w:pPr>
        <w:rPr>
          <w:rFonts w:ascii="宋体" w:hAnsi="宋体"/>
        </w:rPr>
      </w:pPr>
      <w:r>
        <w:rPr>
          <w:rFonts w:ascii="宋体" w:hAnsi="宋体"/>
        </w:rPr>
        <w:t>1</w:t>
      </w:r>
      <w:r w:rsidRPr="0032073B">
        <w:rPr>
          <w:rFonts w:ascii="宋体" w:hAnsi="宋体"/>
        </w:rPr>
        <w:t>)柜体框架应是垂直地面安装的刚性、自承式独立结构，并能承受所安装元件和短路时产生</w:t>
      </w:r>
      <w:r w:rsidRPr="0032073B">
        <w:rPr>
          <w:rFonts w:ascii="宋体" w:hAnsi="宋体"/>
        </w:rPr>
        <w:lastRenderedPageBreak/>
        <w:t>的动、热稳定。</w:t>
      </w:r>
    </w:p>
    <w:p w:rsidR="00817E88" w:rsidRDefault="00C85677">
      <w:pPr>
        <w:rPr>
          <w:rFonts w:ascii="宋体" w:hAnsi="宋体"/>
        </w:rPr>
      </w:pPr>
      <w:r>
        <w:rPr>
          <w:rFonts w:ascii="宋体" w:hAnsi="宋体"/>
        </w:rPr>
        <w:t>2</w:t>
      </w:r>
      <w:r w:rsidRPr="0032073B">
        <w:rPr>
          <w:rFonts w:ascii="宋体" w:hAnsi="宋体"/>
        </w:rPr>
        <w:t>)柜体开设通风孔，且通风孔安装百叶保护，并合理配置过滤棉。通风孔的设计和设置使得当断路器在正常运行时或在短路情况下没有电弧或可熔金属喷出。</w:t>
      </w:r>
    </w:p>
    <w:p w:rsidR="00817E88" w:rsidRDefault="00C85677">
      <w:pPr>
        <w:rPr>
          <w:rFonts w:ascii="宋体" w:hAnsi="宋体"/>
        </w:rPr>
      </w:pPr>
      <w:r>
        <w:rPr>
          <w:rFonts w:ascii="宋体" w:hAnsi="宋体"/>
        </w:rPr>
        <w:t>3</w:t>
      </w:r>
      <w:r w:rsidRPr="0032073B">
        <w:rPr>
          <w:rFonts w:ascii="宋体" w:hAnsi="宋体"/>
        </w:rPr>
        <w:t>)柜体应配备起重用吊环。</w:t>
      </w:r>
    </w:p>
    <w:p w:rsidR="00817E88" w:rsidRDefault="00C85677">
      <w:pPr>
        <w:rPr>
          <w:rFonts w:ascii="宋体" w:hAnsi="宋体"/>
        </w:rPr>
      </w:pPr>
      <w:r>
        <w:rPr>
          <w:rFonts w:ascii="宋体" w:hAnsi="宋体"/>
        </w:rPr>
        <w:t>4</w:t>
      </w:r>
      <w:r w:rsidRPr="0032073B">
        <w:rPr>
          <w:rFonts w:ascii="宋体" w:hAnsi="宋体"/>
        </w:rPr>
        <w:t>)卖方应提供各型号柜体在满负荷运行时的发热功率（损耗），供买方参考和对比。</w:t>
      </w:r>
    </w:p>
    <w:p w:rsidR="00817E88" w:rsidRDefault="00C85677">
      <w:pPr>
        <w:pStyle w:val="a7"/>
      </w:pPr>
      <w:bookmarkStart w:id="14" w:name="_Toc193116976"/>
      <w:r w:rsidRPr="0032073B">
        <w:t>3.</w:t>
      </w:r>
      <w:r>
        <w:t>1.4</w:t>
      </w:r>
      <w:r>
        <w:rPr>
          <w:rFonts w:hint="eastAsia"/>
        </w:rPr>
        <w:t>铭牌（S</w:t>
      </w:r>
      <w:r>
        <w:t>VG</w:t>
      </w:r>
      <w:r>
        <w:rPr>
          <w:rFonts w:hint="eastAsia"/>
        </w:rPr>
        <w:t>）</w:t>
      </w:r>
      <w:bookmarkEnd w:id="14"/>
    </w:p>
    <w:p w:rsidR="00817E88" w:rsidRDefault="00C85677">
      <w:pPr>
        <w:rPr>
          <w:rFonts w:ascii="宋体" w:hAnsi="宋体"/>
        </w:rPr>
      </w:pPr>
      <w:r w:rsidRPr="000A08BB">
        <w:rPr>
          <w:rFonts w:ascii="宋体" w:hAnsi="宋体" w:hint="eastAsia"/>
        </w:rPr>
        <w:t>铭牌应包括以下内容：</w:t>
      </w:r>
    </w:p>
    <w:p w:rsidR="00817E88" w:rsidRDefault="00C85677">
      <w:pPr>
        <w:rPr>
          <w:rFonts w:ascii="宋体" w:hAnsi="宋体"/>
        </w:rPr>
      </w:pPr>
      <w:r>
        <w:rPr>
          <w:rFonts w:ascii="宋体" w:hAnsi="宋体"/>
        </w:rPr>
        <w:t>1</w:t>
      </w:r>
      <w:r w:rsidRPr="0032073B">
        <w:rPr>
          <w:rFonts w:ascii="宋体" w:hAnsi="宋体"/>
        </w:rPr>
        <w:t>)</w:t>
      </w:r>
      <w:r w:rsidRPr="000A08BB">
        <w:rPr>
          <w:rFonts w:ascii="宋体" w:hAnsi="宋体" w:hint="eastAsia"/>
        </w:rPr>
        <w:t>制造厂名称和商标</w:t>
      </w:r>
      <w:r w:rsidRPr="000A08BB">
        <w:rPr>
          <w:rFonts w:ascii="宋体" w:hAnsi="宋体"/>
        </w:rPr>
        <w:t xml:space="preserve"> 、产品名称和型号、制造日期和生产批号；</w:t>
      </w:r>
    </w:p>
    <w:p w:rsidR="00817E88" w:rsidRDefault="00C85677">
      <w:pPr>
        <w:rPr>
          <w:rFonts w:ascii="宋体" w:hAnsi="宋体"/>
        </w:rPr>
      </w:pPr>
      <w:r>
        <w:rPr>
          <w:rFonts w:ascii="宋体" w:hAnsi="宋体"/>
        </w:rPr>
        <w:t>2</w:t>
      </w:r>
      <w:r w:rsidRPr="0032073B">
        <w:rPr>
          <w:rFonts w:ascii="宋体" w:hAnsi="宋体"/>
        </w:rPr>
        <w:t>)</w:t>
      </w:r>
      <w:r w:rsidRPr="000A08BB">
        <w:rPr>
          <w:rFonts w:ascii="宋体" w:hAnsi="宋体" w:hint="eastAsia"/>
        </w:rPr>
        <w:t>额定电压、额定频率、防护等级；</w:t>
      </w:r>
    </w:p>
    <w:p w:rsidR="00817E88" w:rsidRDefault="00C85677">
      <w:pPr>
        <w:rPr>
          <w:rFonts w:ascii="宋体" w:hAnsi="宋体"/>
        </w:rPr>
      </w:pPr>
      <w:r>
        <w:rPr>
          <w:rFonts w:ascii="宋体" w:hAnsi="宋体"/>
        </w:rPr>
        <w:t>3</w:t>
      </w:r>
      <w:r w:rsidRPr="0032073B">
        <w:rPr>
          <w:rFonts w:ascii="宋体" w:hAnsi="宋体"/>
        </w:rPr>
        <w:t>)</w:t>
      </w:r>
      <w:r w:rsidRPr="000A08BB">
        <w:rPr>
          <w:rFonts w:ascii="宋体" w:hAnsi="宋体" w:hint="eastAsia"/>
        </w:rPr>
        <w:t>柜中安装的所有控制器、断路器、接触器、电流互感器、电容器、电抗器以及测量表计等均配备有耐久而清晰的铭牌；</w:t>
      </w:r>
      <w:r w:rsidRPr="000A08BB">
        <w:rPr>
          <w:rFonts w:ascii="宋体" w:hAnsi="宋体"/>
        </w:rPr>
        <w:t xml:space="preserve">  </w:t>
      </w:r>
    </w:p>
    <w:p w:rsidR="00817E88" w:rsidRDefault="00C85677">
      <w:pPr>
        <w:rPr>
          <w:rFonts w:ascii="宋体" w:hAnsi="宋体"/>
        </w:rPr>
      </w:pPr>
      <w:r>
        <w:rPr>
          <w:rFonts w:ascii="宋体" w:hAnsi="宋体"/>
        </w:rPr>
        <w:t>4</w:t>
      </w:r>
      <w:r w:rsidRPr="0032073B">
        <w:rPr>
          <w:rFonts w:ascii="宋体" w:hAnsi="宋体"/>
        </w:rPr>
        <w:t>)</w:t>
      </w:r>
      <w:r w:rsidRPr="000A08BB">
        <w:rPr>
          <w:rFonts w:ascii="宋体" w:hAnsi="宋体" w:hint="eastAsia"/>
        </w:rPr>
        <w:t>每个柜体的前上部标注开关柜的编号，该编号与订货图中编号一致；</w:t>
      </w:r>
      <w:r w:rsidRPr="000A08BB">
        <w:rPr>
          <w:rFonts w:ascii="宋体" w:hAnsi="宋体"/>
        </w:rPr>
        <w:t xml:space="preserve">  </w:t>
      </w:r>
    </w:p>
    <w:p w:rsidR="00817E88" w:rsidRDefault="00C85677">
      <w:pPr>
        <w:rPr>
          <w:rFonts w:ascii="宋体" w:hAnsi="宋体"/>
        </w:rPr>
      </w:pPr>
      <w:r>
        <w:rPr>
          <w:rFonts w:ascii="宋体" w:hAnsi="宋体"/>
        </w:rPr>
        <w:t>5</w:t>
      </w:r>
      <w:r w:rsidRPr="0032073B">
        <w:rPr>
          <w:rFonts w:ascii="宋体" w:hAnsi="宋体"/>
        </w:rPr>
        <w:t>)</w:t>
      </w:r>
      <w:r w:rsidRPr="000A08BB">
        <w:rPr>
          <w:rFonts w:ascii="宋体" w:hAnsi="宋体" w:hint="eastAsia"/>
        </w:rPr>
        <w:t>铭牌用不锈钢或其它耐腐蚀金属制成。</w:t>
      </w:r>
    </w:p>
    <w:p w:rsidR="00817E88" w:rsidRPr="006E32DF" w:rsidRDefault="00C85677" w:rsidP="006E32DF">
      <w:pPr>
        <w:pStyle w:val="a5"/>
        <w:spacing w:before="156"/>
      </w:pPr>
      <w:bookmarkStart w:id="15" w:name="_Toc193116629"/>
      <w:bookmarkStart w:id="16" w:name="_Toc193116977"/>
      <w:r w:rsidRPr="006E32DF">
        <w:rPr>
          <w:rFonts w:hint="eastAsia"/>
        </w:rPr>
        <w:t>4</w:t>
      </w:r>
      <w:r w:rsidRPr="006E32DF">
        <w:t xml:space="preserve">. </w:t>
      </w:r>
      <w:r w:rsidRPr="006E32DF">
        <w:rPr>
          <w:rFonts w:hint="eastAsia"/>
        </w:rPr>
        <w:t>项目地点环境条件</w:t>
      </w:r>
      <w:bookmarkEnd w:id="15"/>
      <w:bookmarkEnd w:id="16"/>
    </w:p>
    <w:p w:rsidR="00722F92" w:rsidRPr="00701B59" w:rsidRDefault="00C85677" w:rsidP="00722F92">
      <w:r w:rsidRPr="00701B59">
        <w:rPr>
          <w:rFonts w:hint="eastAsia"/>
        </w:rPr>
        <w:t>项目地址</w:t>
      </w:r>
      <w:r w:rsidR="00466761">
        <w:rPr>
          <w:rFonts w:hint="eastAsia"/>
        </w:rPr>
        <w:t>：</w:t>
      </w:r>
      <w:r w:rsidR="001C1EC7">
        <w:rPr>
          <w:rFonts w:hint="eastAsia"/>
        </w:rPr>
        <w:t>安徽滁州市</w:t>
      </w:r>
    </w:p>
    <w:p w:rsidR="00817E88" w:rsidRPr="00701B59" w:rsidRDefault="00C85677">
      <w:r w:rsidRPr="00701B59">
        <w:rPr>
          <w:rFonts w:hint="eastAsia"/>
        </w:rPr>
        <w:t>环境温度：</w:t>
      </w:r>
      <w:r w:rsidR="00466761" w:rsidRPr="00C50F64">
        <w:t>-</w:t>
      </w:r>
      <w:r w:rsidR="001C1EC7" w:rsidRPr="00C50F64">
        <w:t>5</w:t>
      </w:r>
      <w:r w:rsidR="00722F92" w:rsidRPr="00C50F64">
        <w:rPr>
          <w:rFonts w:hint="eastAsia"/>
        </w:rPr>
        <w:t>℃</w:t>
      </w:r>
      <w:r w:rsidR="00722F92" w:rsidRPr="00C50F64">
        <w:t>-3</w:t>
      </w:r>
      <w:r w:rsidR="001C1EC7" w:rsidRPr="00C50F64">
        <w:t>8</w:t>
      </w:r>
      <w:r w:rsidR="00722F92" w:rsidRPr="00C50F64">
        <w:rPr>
          <w:rFonts w:hint="eastAsia"/>
        </w:rPr>
        <w:t>℃</w:t>
      </w:r>
    </w:p>
    <w:p w:rsidR="00817E88" w:rsidRPr="00701B59" w:rsidRDefault="00C85677">
      <w:r w:rsidRPr="00701B59">
        <w:rPr>
          <w:rFonts w:hint="eastAsia"/>
        </w:rPr>
        <w:t>海拔高度：</w:t>
      </w:r>
      <w:r w:rsidR="001C1EC7">
        <w:t>30</w:t>
      </w:r>
      <w:r w:rsidR="00722F92" w:rsidRPr="00701B59">
        <w:rPr>
          <w:rFonts w:hint="eastAsia"/>
        </w:rPr>
        <w:t>m</w:t>
      </w:r>
    </w:p>
    <w:p w:rsidR="00722F92" w:rsidRPr="00701B59" w:rsidRDefault="00722F92">
      <w:r w:rsidRPr="00701B59">
        <w:rPr>
          <w:rFonts w:hint="eastAsia"/>
        </w:rPr>
        <w:t>安装场所：户内</w:t>
      </w:r>
    </w:p>
    <w:p w:rsidR="00817E88" w:rsidRPr="006E32DF" w:rsidRDefault="00C85677" w:rsidP="006E32DF">
      <w:pPr>
        <w:pStyle w:val="a5"/>
        <w:spacing w:before="156"/>
      </w:pPr>
      <w:bookmarkStart w:id="17" w:name="_Toc193116630"/>
      <w:bookmarkStart w:id="18" w:name="_Toc193116978"/>
      <w:r w:rsidRPr="006E32DF">
        <w:t xml:space="preserve">5. </w:t>
      </w:r>
      <w:r w:rsidRPr="006E32DF">
        <w:rPr>
          <w:rFonts w:hint="eastAsia"/>
        </w:rPr>
        <w:t>供货范围及设备清单</w:t>
      </w:r>
      <w:bookmarkEnd w:id="17"/>
      <w:bookmarkEnd w:id="18"/>
    </w:p>
    <w:p w:rsidR="00817E88" w:rsidRPr="006E32DF" w:rsidRDefault="00C85677" w:rsidP="006E32DF">
      <w:pPr>
        <w:pStyle w:val="a7"/>
      </w:pPr>
      <w:bookmarkStart w:id="19" w:name="_Toc193116979"/>
      <w:r w:rsidRPr="006E32DF">
        <w:t xml:space="preserve">5.1 </w:t>
      </w:r>
      <w:r w:rsidRPr="006E32DF">
        <w:rPr>
          <w:rFonts w:hint="eastAsia"/>
        </w:rPr>
        <w:t>设备范围</w:t>
      </w:r>
      <w:bookmarkEnd w:id="19"/>
    </w:p>
    <w:p w:rsidR="00817E88" w:rsidRDefault="00C85677">
      <w:pPr>
        <w:pStyle w:val="a7"/>
      </w:pPr>
      <w:bookmarkStart w:id="20" w:name="_Toc193116980"/>
      <w:r>
        <w:rPr>
          <w:rFonts w:hint="eastAsia"/>
        </w:rPr>
        <w:t>5</w:t>
      </w:r>
      <w:r>
        <w:t>.1.1</w:t>
      </w:r>
      <w:r w:rsidRPr="009D0942">
        <w:rPr>
          <w:rFonts w:hint="eastAsia"/>
        </w:rPr>
        <w:t>静止无功发生器</w:t>
      </w:r>
      <w:r>
        <w:rPr>
          <w:rFonts w:hint="eastAsia"/>
        </w:rPr>
        <w:t>设备范围</w:t>
      </w:r>
      <w:bookmarkEnd w:id="20"/>
    </w:p>
    <w:p w:rsidR="00817E88" w:rsidRDefault="00C85677">
      <w:pPr>
        <w:rPr>
          <w:rFonts w:ascii="宋体" w:hAnsi="宋体"/>
        </w:rPr>
      </w:pPr>
      <w:r w:rsidRPr="00601109">
        <w:rPr>
          <w:rFonts w:ascii="宋体" w:hAnsi="宋体"/>
        </w:rPr>
        <w:t>1）</w:t>
      </w:r>
      <w:r w:rsidRPr="00BC4039">
        <w:rPr>
          <w:rFonts w:ascii="宋体" w:hAnsi="宋体"/>
        </w:rPr>
        <w:t>卖方应用详细的一次接线图和布置图说明供货范围。</w:t>
      </w:r>
    </w:p>
    <w:p w:rsidR="00817E88" w:rsidRDefault="00C85677">
      <w:pPr>
        <w:rPr>
          <w:rFonts w:ascii="宋体" w:hAnsi="宋体"/>
        </w:rPr>
      </w:pPr>
      <w:r>
        <w:rPr>
          <w:rFonts w:ascii="宋体" w:hAnsi="宋体"/>
        </w:rPr>
        <w:t>2</w:t>
      </w:r>
      <w:r w:rsidRPr="00601109">
        <w:rPr>
          <w:rFonts w:ascii="宋体" w:hAnsi="宋体"/>
        </w:rPr>
        <w:t>）</w:t>
      </w:r>
      <w:r w:rsidRPr="00BC4039">
        <w:rPr>
          <w:rFonts w:ascii="宋体" w:hAnsi="宋体"/>
        </w:rPr>
        <w:t>柜内元件（控制器、静止无功发生器（SVG）模块）须采用同一品牌，以保证滤波补偿的最佳效果。</w:t>
      </w:r>
    </w:p>
    <w:p w:rsidR="00817E88" w:rsidRDefault="00C85677">
      <w:pPr>
        <w:rPr>
          <w:rFonts w:ascii="宋体" w:hAnsi="宋体"/>
        </w:rPr>
      </w:pPr>
      <w:r>
        <w:rPr>
          <w:rFonts w:ascii="宋体" w:hAnsi="宋体"/>
        </w:rPr>
        <w:t>3</w:t>
      </w:r>
      <w:r w:rsidRPr="00601109">
        <w:rPr>
          <w:rFonts w:ascii="宋体" w:hAnsi="宋体"/>
        </w:rPr>
        <w:t>）</w:t>
      </w:r>
      <w:r w:rsidRPr="00BC4039">
        <w:rPr>
          <w:rFonts w:ascii="宋体" w:hAnsi="宋体"/>
        </w:rPr>
        <w:t>本次招标所列容量为实际输出容量。</w:t>
      </w:r>
    </w:p>
    <w:p w:rsidR="00817E88" w:rsidRDefault="00C85677">
      <w:pPr>
        <w:rPr>
          <w:rFonts w:ascii="宋体" w:hAnsi="宋体"/>
        </w:rPr>
      </w:pPr>
      <w:r>
        <w:rPr>
          <w:rFonts w:ascii="宋体" w:hAnsi="宋体"/>
        </w:rPr>
        <w:t>4</w:t>
      </w:r>
      <w:r w:rsidRPr="00601109">
        <w:rPr>
          <w:rFonts w:ascii="宋体" w:hAnsi="宋体"/>
        </w:rPr>
        <w:t>）</w:t>
      </w:r>
      <w:r w:rsidRPr="00BC4039">
        <w:rPr>
          <w:rFonts w:ascii="宋体" w:hAnsi="宋体"/>
        </w:rPr>
        <w:t>此次招标不包含补偿柜内贯通水平母线，配电室内有源滤波柜、补偿柜内贯通主母线由低压配电柜厂家提供，卖方提供</w:t>
      </w:r>
      <w:proofErr w:type="gramStart"/>
      <w:r w:rsidRPr="00BC4039">
        <w:rPr>
          <w:rFonts w:ascii="宋体" w:hAnsi="宋体"/>
        </w:rPr>
        <w:t>竖向支排及</w:t>
      </w:r>
      <w:proofErr w:type="gramEnd"/>
      <w:r w:rsidRPr="00BC4039">
        <w:rPr>
          <w:rFonts w:ascii="宋体" w:hAnsi="宋体"/>
        </w:rPr>
        <w:t>柜内总断路器及以下设备。</w:t>
      </w:r>
    </w:p>
    <w:p w:rsidR="00817E88" w:rsidRPr="000620F5" w:rsidRDefault="00C85677">
      <w:r>
        <w:rPr>
          <w:rFonts w:ascii="宋体" w:hAnsi="宋体"/>
        </w:rPr>
        <w:t>5</w:t>
      </w:r>
      <w:r w:rsidRPr="00601109">
        <w:rPr>
          <w:rFonts w:ascii="宋体" w:hAnsi="宋体"/>
        </w:rPr>
        <w:t>）</w:t>
      </w:r>
      <w:r w:rsidRPr="00BC4039">
        <w:rPr>
          <w:rFonts w:ascii="宋体" w:hAnsi="宋体"/>
        </w:rPr>
        <w:t>每台补偿柜均需安装自动温控器和散热风扇并合理设置进风口，实现达到设定温度后，自动启停</w:t>
      </w:r>
      <w:proofErr w:type="gramStart"/>
      <w:r w:rsidRPr="00BC4039">
        <w:rPr>
          <w:rFonts w:ascii="宋体" w:hAnsi="宋体"/>
        </w:rPr>
        <w:t>风扇控来制</w:t>
      </w:r>
      <w:proofErr w:type="gramEnd"/>
      <w:r w:rsidRPr="00BC4039">
        <w:rPr>
          <w:rFonts w:ascii="宋体" w:hAnsi="宋体"/>
        </w:rPr>
        <w:t>柜内温度。风扇可实现不停电更换</w:t>
      </w:r>
      <w:r>
        <w:rPr>
          <w:rFonts w:ascii="宋体" w:hAnsi="宋体" w:hint="eastAsia"/>
        </w:rPr>
        <w:t>，</w:t>
      </w:r>
      <w:r w:rsidRPr="004A22FB">
        <w:rPr>
          <w:rFonts w:ascii="宋体" w:hAnsi="宋体" w:hint="eastAsia"/>
        </w:rPr>
        <w:t>风扇排风应能保证运行时柜内温度不</w:t>
      </w:r>
      <w:r w:rsidRPr="004A22FB">
        <w:rPr>
          <w:rFonts w:ascii="宋体" w:hAnsi="宋体" w:hint="eastAsia"/>
        </w:rPr>
        <w:lastRenderedPageBreak/>
        <w:t>高于环境温度1</w:t>
      </w:r>
      <w:r w:rsidRPr="004A22FB">
        <w:rPr>
          <w:rFonts w:ascii="宋体" w:hAnsi="宋体"/>
        </w:rPr>
        <w:t>0</w:t>
      </w:r>
      <w:r w:rsidRPr="004A22FB">
        <w:rPr>
          <w:rFonts w:ascii="宋体" w:hAnsi="宋体" w:hint="eastAsia"/>
        </w:rPr>
        <w:t>℃以上</w:t>
      </w:r>
      <w:r w:rsidRPr="000620F5">
        <w:rPr>
          <w:rFonts w:ascii="宋体" w:hAnsi="宋体"/>
        </w:rPr>
        <w:t>。</w:t>
      </w:r>
      <w:r w:rsidR="001D17ED" w:rsidRPr="000620F5">
        <w:rPr>
          <w:rFonts w:hint="eastAsia"/>
        </w:rPr>
        <w:t>散热风扇扇叶要求采用金属材质，要求风扇本体或控制回路具备堵转保护，风扇供电回路</w:t>
      </w:r>
      <w:r w:rsidR="000620F5">
        <w:rPr>
          <w:rFonts w:hint="eastAsia"/>
        </w:rPr>
        <w:t>具备</w:t>
      </w:r>
      <w:r w:rsidR="001D17ED" w:rsidRPr="000620F5">
        <w:rPr>
          <w:rFonts w:hint="eastAsia"/>
        </w:rPr>
        <w:t>超温跳闸，</w:t>
      </w:r>
      <w:r w:rsidR="000620F5">
        <w:rPr>
          <w:rFonts w:hint="eastAsia"/>
        </w:rPr>
        <w:t>有防止</w:t>
      </w:r>
      <w:r w:rsidR="001D17ED" w:rsidRPr="000620F5">
        <w:rPr>
          <w:rFonts w:hint="eastAsia"/>
        </w:rPr>
        <w:t>风扇堵转产生高温导致火灾风险</w:t>
      </w:r>
      <w:r w:rsidR="000620F5">
        <w:rPr>
          <w:rFonts w:hint="eastAsia"/>
        </w:rPr>
        <w:t>措施</w:t>
      </w:r>
      <w:r w:rsidR="001D17ED" w:rsidRPr="000620F5">
        <w:rPr>
          <w:rFonts w:hint="eastAsia"/>
        </w:rPr>
        <w:t>；</w:t>
      </w:r>
    </w:p>
    <w:p w:rsidR="00817E88" w:rsidRDefault="00C85677">
      <w:pPr>
        <w:rPr>
          <w:rFonts w:ascii="宋体" w:hAnsi="宋体"/>
        </w:rPr>
      </w:pPr>
      <w:r>
        <w:rPr>
          <w:rFonts w:ascii="宋体" w:hAnsi="宋体"/>
        </w:rPr>
        <w:t>6</w:t>
      </w:r>
      <w:r w:rsidRPr="00601109">
        <w:rPr>
          <w:rFonts w:ascii="宋体" w:hAnsi="宋体"/>
        </w:rPr>
        <w:t>）</w:t>
      </w:r>
      <w:r w:rsidRPr="00BC4039">
        <w:rPr>
          <w:rFonts w:ascii="宋体" w:hAnsi="宋体"/>
        </w:rPr>
        <w:t>本次</w:t>
      </w:r>
      <w:proofErr w:type="gramStart"/>
      <w:r w:rsidRPr="00BC4039">
        <w:rPr>
          <w:rFonts w:ascii="宋体" w:hAnsi="宋体"/>
        </w:rPr>
        <w:t>补偿柜需由</w:t>
      </w:r>
      <w:proofErr w:type="gramEnd"/>
      <w:r w:rsidRPr="00BC4039">
        <w:rPr>
          <w:rFonts w:ascii="宋体" w:hAnsi="宋体"/>
        </w:rPr>
        <w:t>具备设计生产资质的补偿专业厂商成套提供。</w:t>
      </w:r>
    </w:p>
    <w:p w:rsidR="00817E88" w:rsidRDefault="00C85677">
      <w:pPr>
        <w:rPr>
          <w:rFonts w:ascii="宋体" w:hAnsi="宋体"/>
        </w:rPr>
      </w:pPr>
      <w:r>
        <w:rPr>
          <w:rFonts w:ascii="宋体" w:hAnsi="宋体"/>
        </w:rPr>
        <w:t>7</w:t>
      </w:r>
      <w:r w:rsidRPr="00601109">
        <w:rPr>
          <w:rFonts w:ascii="宋体" w:hAnsi="宋体"/>
        </w:rPr>
        <w:t>）</w:t>
      </w:r>
      <w:r w:rsidRPr="00BC4039">
        <w:rPr>
          <w:rFonts w:ascii="宋体" w:hAnsi="宋体"/>
        </w:rPr>
        <w:t>本次招标补偿柜内IGBT、DSP，投标方需提供原厂出具的质保函（质</w:t>
      </w:r>
      <w:proofErr w:type="gramStart"/>
      <w:r w:rsidRPr="00BC4039">
        <w:rPr>
          <w:rFonts w:ascii="宋体" w:hAnsi="宋体"/>
        </w:rPr>
        <w:t>保时间</w:t>
      </w:r>
      <w:proofErr w:type="gramEnd"/>
      <w:r w:rsidRPr="00BC4039">
        <w:rPr>
          <w:rFonts w:ascii="宋体" w:hAnsi="宋体"/>
        </w:rPr>
        <w:t>≥5年），若无法出具原厂质保函，也必须由总代理提供质保函（质</w:t>
      </w:r>
      <w:proofErr w:type="gramStart"/>
      <w:r w:rsidRPr="00BC4039">
        <w:rPr>
          <w:rFonts w:ascii="宋体" w:hAnsi="宋体"/>
        </w:rPr>
        <w:t>保时</w:t>
      </w:r>
      <w:proofErr w:type="gramEnd"/>
      <w:r w:rsidRPr="00BC4039">
        <w:rPr>
          <w:rFonts w:ascii="宋体" w:hAnsi="宋体"/>
        </w:rPr>
        <w:t>间≥5年）。</w:t>
      </w:r>
    </w:p>
    <w:p w:rsidR="00817E88" w:rsidRPr="006E32DF" w:rsidRDefault="00C85677" w:rsidP="006E32DF">
      <w:pPr>
        <w:pStyle w:val="a7"/>
      </w:pPr>
      <w:bookmarkStart w:id="21" w:name="_Toc193116981"/>
      <w:r w:rsidRPr="006E32DF">
        <w:t xml:space="preserve">5.2 </w:t>
      </w:r>
      <w:r w:rsidRPr="006E32DF">
        <w:rPr>
          <w:rFonts w:hint="eastAsia"/>
        </w:rPr>
        <w:t>工程范围</w:t>
      </w:r>
      <w:bookmarkEnd w:id="21"/>
    </w:p>
    <w:p w:rsidR="00817E88" w:rsidRDefault="00C85677">
      <w:pPr>
        <w:pStyle w:val="a7"/>
      </w:pPr>
      <w:bookmarkStart w:id="22" w:name="_Toc193116982"/>
      <w:r>
        <w:rPr>
          <w:rFonts w:hint="eastAsia"/>
        </w:rPr>
        <w:t>5</w:t>
      </w:r>
      <w:r>
        <w:t>.2.1</w:t>
      </w:r>
      <w:r w:rsidRPr="009D0942">
        <w:rPr>
          <w:rFonts w:hint="eastAsia"/>
        </w:rPr>
        <w:t>静止无功发生器</w:t>
      </w:r>
      <w:r>
        <w:rPr>
          <w:rFonts w:hint="eastAsia"/>
        </w:rPr>
        <w:t>工程范围</w:t>
      </w:r>
      <w:bookmarkEnd w:id="22"/>
    </w:p>
    <w:p w:rsidR="00817E88" w:rsidRDefault="00C85677">
      <w:pPr>
        <w:rPr>
          <w:rFonts w:ascii="宋体" w:hAnsi="宋体"/>
        </w:rPr>
      </w:pPr>
      <w:r>
        <w:rPr>
          <w:rFonts w:ascii="宋体" w:hAnsi="宋体" w:hint="eastAsia"/>
        </w:rPr>
        <w:t>1）</w:t>
      </w:r>
      <w:r w:rsidRPr="0028214F">
        <w:rPr>
          <w:rFonts w:ascii="宋体" w:hAnsi="宋体"/>
        </w:rPr>
        <w:t>与</w:t>
      </w:r>
      <w:proofErr w:type="gramStart"/>
      <w:r w:rsidRPr="0028214F">
        <w:rPr>
          <w:rFonts w:ascii="宋体" w:hAnsi="宋体"/>
        </w:rPr>
        <w:t>主母排的</w:t>
      </w:r>
      <w:proofErr w:type="gramEnd"/>
      <w:r w:rsidRPr="0028214F">
        <w:rPr>
          <w:rFonts w:ascii="宋体" w:hAnsi="宋体"/>
        </w:rPr>
        <w:t>接地连接排、补偿柜采样互感器由补偿</w:t>
      </w:r>
      <w:proofErr w:type="gramStart"/>
      <w:r w:rsidRPr="0028214F">
        <w:rPr>
          <w:rFonts w:ascii="宋体" w:hAnsi="宋体"/>
        </w:rPr>
        <w:t>柜供</w:t>
      </w:r>
      <w:proofErr w:type="gramEnd"/>
      <w:r w:rsidRPr="0028214F">
        <w:rPr>
          <w:rFonts w:ascii="宋体" w:hAnsi="宋体"/>
        </w:rPr>
        <w:t>应商提供</w:t>
      </w:r>
      <w:r w:rsidRPr="00701B59">
        <w:rPr>
          <w:rFonts w:ascii="宋体" w:hAnsi="宋体" w:hint="eastAsia"/>
        </w:rPr>
        <w:t>（</w:t>
      </w:r>
      <w:r w:rsidR="00903434">
        <w:rPr>
          <w:rFonts w:ascii="宋体" w:hAnsi="宋体" w:hint="eastAsia"/>
        </w:rPr>
        <w:t>投</w:t>
      </w:r>
      <w:r w:rsidRPr="00701B59">
        <w:rPr>
          <w:rFonts w:ascii="宋体" w:hAnsi="宋体" w:hint="eastAsia"/>
        </w:rPr>
        <w:t>标方中标后需将采样互感器安装要求提供给</w:t>
      </w:r>
      <w:r w:rsidRPr="001C7F9B">
        <w:rPr>
          <w:rFonts w:ascii="宋体" w:hAnsi="宋体" w:hint="eastAsia"/>
        </w:rPr>
        <w:t>低压柜</w:t>
      </w:r>
      <w:r w:rsidR="00903434" w:rsidRPr="001C7F9B">
        <w:rPr>
          <w:rFonts w:ascii="宋体" w:hAnsi="宋体" w:hint="eastAsia"/>
        </w:rPr>
        <w:t>中标</w:t>
      </w:r>
      <w:r w:rsidRPr="001C7F9B">
        <w:rPr>
          <w:rFonts w:ascii="宋体" w:hAnsi="宋体" w:hint="eastAsia"/>
        </w:rPr>
        <w:t>厂</w:t>
      </w:r>
      <w:r w:rsidRPr="00701B59">
        <w:rPr>
          <w:rFonts w:ascii="宋体" w:hAnsi="宋体" w:hint="eastAsia"/>
        </w:rPr>
        <w:t>家，并将互感器寄往低压柜厂家，在低压</w:t>
      </w:r>
      <w:proofErr w:type="gramStart"/>
      <w:r w:rsidRPr="00701B59">
        <w:rPr>
          <w:rFonts w:ascii="宋体" w:hAnsi="宋体" w:hint="eastAsia"/>
        </w:rPr>
        <w:t>柜进</w:t>
      </w:r>
      <w:proofErr w:type="gramEnd"/>
      <w:r w:rsidRPr="00701B59">
        <w:rPr>
          <w:rFonts w:ascii="宋体" w:hAnsi="宋体" w:hint="eastAsia"/>
        </w:rPr>
        <w:t>行厂内组装时确认互感器可以安装</w:t>
      </w:r>
      <w:r w:rsidR="00903434">
        <w:rPr>
          <w:rFonts w:ascii="宋体" w:hAnsi="宋体" w:hint="eastAsia"/>
        </w:rPr>
        <w:t>，</w:t>
      </w:r>
      <w:proofErr w:type="gramStart"/>
      <w:r w:rsidR="00903434" w:rsidRPr="001C7F9B">
        <w:rPr>
          <w:rFonts w:ascii="宋体" w:hAnsi="宋体" w:hint="eastAsia"/>
        </w:rPr>
        <w:t>补偿柜至采</w:t>
      </w:r>
      <w:proofErr w:type="gramEnd"/>
      <w:r w:rsidR="00903434" w:rsidRPr="001C7F9B">
        <w:rPr>
          <w:rFonts w:ascii="宋体" w:hAnsi="宋体" w:hint="eastAsia"/>
        </w:rPr>
        <w:t>样互感器的线缆由投标方在柜内预留到位</w:t>
      </w:r>
      <w:r w:rsidRPr="001C7F9B">
        <w:rPr>
          <w:rFonts w:ascii="宋体" w:hAnsi="宋体" w:hint="eastAsia"/>
        </w:rPr>
        <w:t>）</w:t>
      </w:r>
      <w:r w:rsidR="00903434">
        <w:rPr>
          <w:rFonts w:ascii="宋体" w:hAnsi="宋体" w:hint="eastAsia"/>
        </w:rPr>
        <w:t>。</w:t>
      </w:r>
    </w:p>
    <w:p w:rsidR="00817E88" w:rsidRDefault="00C85677">
      <w:pPr>
        <w:rPr>
          <w:rFonts w:ascii="宋体" w:hAnsi="宋体"/>
        </w:rPr>
      </w:pPr>
      <w:r>
        <w:rPr>
          <w:rFonts w:ascii="宋体" w:hAnsi="宋体" w:hint="eastAsia"/>
        </w:rPr>
        <w:t>2）</w:t>
      </w:r>
      <w:r w:rsidRPr="0028214F">
        <w:rPr>
          <w:rFonts w:ascii="宋体" w:hAnsi="宋体"/>
        </w:rPr>
        <w:t>卖方需配合或指导现场安装，并配合验收及送电。</w:t>
      </w:r>
    </w:p>
    <w:p w:rsidR="00817E88" w:rsidRPr="006E32DF" w:rsidRDefault="00C85677" w:rsidP="006E32DF">
      <w:pPr>
        <w:pStyle w:val="a7"/>
      </w:pPr>
      <w:bookmarkStart w:id="23" w:name="_Toc193116983"/>
      <w:r w:rsidRPr="006E32DF">
        <w:t xml:space="preserve">5.3 </w:t>
      </w:r>
      <w:r w:rsidRPr="006E32DF">
        <w:rPr>
          <w:rFonts w:hint="eastAsia"/>
        </w:rPr>
        <w:t>设备清单</w:t>
      </w:r>
      <w:bookmarkEnd w:id="23"/>
    </w:p>
    <w:p w:rsidR="00817E88" w:rsidRDefault="00C85677">
      <w:pPr>
        <w:pStyle w:val="a7"/>
      </w:pPr>
      <w:bookmarkStart w:id="24" w:name="_Toc193116984"/>
      <w:r>
        <w:rPr>
          <w:rFonts w:hint="eastAsia"/>
        </w:rPr>
        <w:t>5</w:t>
      </w:r>
      <w:r>
        <w:t>.3.1</w:t>
      </w:r>
      <w:r w:rsidRPr="009D0942">
        <w:rPr>
          <w:rFonts w:hint="eastAsia"/>
        </w:rPr>
        <w:t>静止无功发生器</w:t>
      </w:r>
      <w:r>
        <w:rPr>
          <w:rFonts w:hint="eastAsia"/>
        </w:rPr>
        <w:t>设备清单</w:t>
      </w:r>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453"/>
        <w:gridCol w:w="1453"/>
        <w:gridCol w:w="1454"/>
        <w:gridCol w:w="1454"/>
      </w:tblGrid>
      <w:tr w:rsidR="00817E88" w:rsidTr="001C7F9B">
        <w:trPr>
          <w:trHeight w:val="646"/>
          <w:jc w:val="center"/>
        </w:trPr>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817E88" w:rsidRPr="00024F49" w:rsidRDefault="00C85677">
            <w:pPr>
              <w:topLinePunct/>
              <w:spacing w:line="276" w:lineRule="auto"/>
              <w:jc w:val="center"/>
              <w:rPr>
                <w:rFonts w:ascii="宋体" w:hAnsi="宋体" w:cs="宋体"/>
                <w:szCs w:val="24"/>
              </w:rPr>
            </w:pPr>
            <w:r w:rsidRPr="00024F49">
              <w:rPr>
                <w:rFonts w:ascii="宋体" w:hAnsi="宋体" w:cs="宋体" w:hint="eastAsia"/>
                <w:szCs w:val="24"/>
              </w:rPr>
              <w:t>序号</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817E88" w:rsidRPr="00024F49" w:rsidRDefault="00C85677">
            <w:pPr>
              <w:topLinePunct/>
              <w:spacing w:line="276" w:lineRule="auto"/>
              <w:jc w:val="center"/>
              <w:rPr>
                <w:rFonts w:ascii="宋体" w:hAnsi="宋体" w:cs="宋体"/>
                <w:szCs w:val="24"/>
              </w:rPr>
            </w:pPr>
            <w:r w:rsidRPr="00024F49">
              <w:rPr>
                <w:rFonts w:ascii="宋体" w:hAnsi="宋体" w:cs="宋体" w:hint="eastAsia"/>
                <w:szCs w:val="24"/>
              </w:rPr>
              <w:t>车间</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817E88" w:rsidRPr="00024F49" w:rsidRDefault="00C85677">
            <w:pPr>
              <w:topLinePunct/>
              <w:spacing w:line="276" w:lineRule="auto"/>
              <w:jc w:val="center"/>
              <w:rPr>
                <w:rFonts w:ascii="宋体" w:hAnsi="宋体" w:cs="宋体"/>
                <w:szCs w:val="24"/>
              </w:rPr>
            </w:pPr>
            <w:r w:rsidRPr="00024F49">
              <w:rPr>
                <w:rFonts w:ascii="宋体" w:hAnsi="宋体" w:cs="宋体" w:hint="eastAsia"/>
                <w:szCs w:val="24"/>
              </w:rPr>
              <w:t>单台实际输出容量</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17E88" w:rsidRPr="00024F49" w:rsidRDefault="00C85677">
            <w:pPr>
              <w:topLinePunct/>
              <w:spacing w:line="276" w:lineRule="auto"/>
              <w:jc w:val="center"/>
              <w:rPr>
                <w:rFonts w:ascii="宋体" w:hAnsi="宋体" w:cs="宋体"/>
                <w:szCs w:val="24"/>
              </w:rPr>
            </w:pPr>
            <w:r w:rsidRPr="00024F49">
              <w:rPr>
                <w:rFonts w:ascii="宋体" w:hAnsi="宋体" w:cs="宋体" w:hint="eastAsia"/>
                <w:szCs w:val="24"/>
              </w:rPr>
              <w:t>数量</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17E88" w:rsidRPr="00024F49" w:rsidRDefault="00C85677">
            <w:pPr>
              <w:topLinePunct/>
              <w:spacing w:line="276" w:lineRule="auto"/>
              <w:jc w:val="center"/>
              <w:rPr>
                <w:rFonts w:ascii="宋体" w:hAnsi="宋体" w:cs="宋体"/>
                <w:szCs w:val="24"/>
              </w:rPr>
            </w:pPr>
            <w:r w:rsidRPr="00024F49">
              <w:rPr>
                <w:rFonts w:ascii="宋体" w:hAnsi="宋体" w:cs="宋体" w:hint="eastAsia"/>
                <w:szCs w:val="24"/>
              </w:rPr>
              <w:t>备注</w:t>
            </w:r>
          </w:p>
        </w:tc>
      </w:tr>
      <w:tr w:rsidR="00817E88" w:rsidTr="001C7F9B">
        <w:trPr>
          <w:trHeight w:val="630"/>
          <w:jc w:val="center"/>
        </w:trPr>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817E88" w:rsidRPr="00024F49" w:rsidRDefault="00C85677">
            <w:pPr>
              <w:topLinePunct/>
              <w:spacing w:line="276" w:lineRule="auto"/>
              <w:jc w:val="center"/>
              <w:rPr>
                <w:rFonts w:ascii="宋体" w:hAnsi="宋体" w:cs="宋体"/>
                <w:szCs w:val="24"/>
              </w:rPr>
            </w:pPr>
            <w:r w:rsidRPr="00024F49">
              <w:rPr>
                <w:rFonts w:ascii="宋体" w:hAnsi="宋体" w:cs="宋体" w:hint="eastAsia"/>
                <w:szCs w:val="24"/>
              </w:rPr>
              <w:t>1</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1C7F9B" w:rsidRPr="00C50F64" w:rsidRDefault="00A74FF6">
            <w:pPr>
              <w:topLinePunct/>
              <w:spacing w:line="276" w:lineRule="auto"/>
              <w:jc w:val="center"/>
              <w:rPr>
                <w:rFonts w:ascii="宋体" w:hAnsi="宋体" w:cs="宋体"/>
                <w:szCs w:val="24"/>
              </w:rPr>
            </w:pPr>
            <w:r w:rsidRPr="00C50F64">
              <w:rPr>
                <w:rFonts w:ascii="宋体" w:hAnsi="宋体" w:cs="宋体" w:hint="eastAsia"/>
                <w:szCs w:val="24"/>
              </w:rPr>
              <w:t>新增变电所</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rsidR="00817E88" w:rsidRPr="00C50F64" w:rsidRDefault="00C85677">
            <w:pPr>
              <w:topLinePunct/>
              <w:spacing w:line="276" w:lineRule="auto"/>
              <w:jc w:val="center"/>
              <w:rPr>
                <w:rFonts w:ascii="宋体" w:hAnsi="宋体" w:cs="宋体"/>
                <w:szCs w:val="24"/>
              </w:rPr>
            </w:pPr>
            <w:r w:rsidRPr="00C50F64">
              <w:rPr>
                <w:rFonts w:ascii="宋体" w:hAnsi="宋体" w:cs="宋体"/>
                <w:szCs w:val="24"/>
              </w:rPr>
              <w:t>400</w:t>
            </w:r>
            <w:r w:rsidRPr="00C50F64">
              <w:rPr>
                <w:rFonts w:ascii="宋体" w:hAnsi="宋体" w:cs="宋体" w:hint="eastAsia"/>
                <w:szCs w:val="24"/>
              </w:rPr>
              <w:t>kVar</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17E88" w:rsidRPr="00C50F64" w:rsidRDefault="00763B91">
            <w:pPr>
              <w:topLinePunct/>
              <w:spacing w:line="276" w:lineRule="auto"/>
              <w:jc w:val="center"/>
              <w:rPr>
                <w:rFonts w:ascii="宋体" w:hAnsi="宋体" w:cs="宋体"/>
                <w:szCs w:val="24"/>
              </w:rPr>
            </w:pPr>
            <w:r>
              <w:rPr>
                <w:rFonts w:ascii="宋体" w:hAnsi="宋体" w:cs="宋体"/>
                <w:szCs w:val="24"/>
              </w:rPr>
              <w:t>2</w:t>
            </w:r>
          </w:p>
        </w:tc>
        <w:tc>
          <w:tcPr>
            <w:tcW w:w="1454" w:type="dxa"/>
            <w:tcBorders>
              <w:top w:val="single" w:sz="4" w:space="0" w:color="auto"/>
              <w:left w:val="single" w:sz="4" w:space="0" w:color="auto"/>
              <w:bottom w:val="single" w:sz="4" w:space="0" w:color="auto"/>
              <w:right w:val="single" w:sz="4" w:space="0" w:color="auto"/>
            </w:tcBorders>
            <w:shd w:val="clear" w:color="auto" w:fill="auto"/>
            <w:vAlign w:val="center"/>
          </w:tcPr>
          <w:p w:rsidR="00817E88" w:rsidRPr="00024F49" w:rsidRDefault="00C85677">
            <w:pPr>
              <w:topLinePunct/>
              <w:spacing w:line="276" w:lineRule="auto"/>
              <w:jc w:val="center"/>
              <w:rPr>
                <w:rFonts w:ascii="宋体" w:hAnsi="宋体" w:cs="宋体"/>
                <w:szCs w:val="24"/>
              </w:rPr>
            </w:pPr>
            <w:r w:rsidRPr="00024F49">
              <w:rPr>
                <w:rFonts w:ascii="宋体" w:hAnsi="宋体" w:cs="宋体" w:hint="eastAsia"/>
                <w:szCs w:val="24"/>
              </w:rPr>
              <w:t>S</w:t>
            </w:r>
            <w:r w:rsidRPr="00024F49">
              <w:rPr>
                <w:rFonts w:ascii="宋体" w:hAnsi="宋体" w:cs="宋体"/>
                <w:szCs w:val="24"/>
              </w:rPr>
              <w:t>VG</w:t>
            </w:r>
          </w:p>
        </w:tc>
      </w:tr>
    </w:tbl>
    <w:p w:rsidR="00817E88" w:rsidRDefault="00C85677">
      <w:pPr>
        <w:pStyle w:val="af5"/>
      </w:pPr>
      <w:r w:rsidRPr="00024F49">
        <w:rPr>
          <w:rFonts w:hint="eastAsia"/>
        </w:rPr>
        <w:t>备</w:t>
      </w:r>
      <w:r w:rsidRPr="00701B59">
        <w:rPr>
          <w:rFonts w:hint="eastAsia"/>
        </w:rPr>
        <w:t>注：</w:t>
      </w:r>
      <w:r w:rsidR="00024F49" w:rsidRPr="00701B59">
        <w:rPr>
          <w:rFonts w:hint="eastAsia"/>
        </w:rPr>
        <w:t>以上数量依据设计单位提供设备估算清单提报，</w:t>
      </w:r>
      <w:r w:rsidRPr="00024F49">
        <w:rPr>
          <w:rFonts w:hint="eastAsia"/>
        </w:rPr>
        <w:t>数量及规格以最终版图纸为依据。</w:t>
      </w:r>
    </w:p>
    <w:p w:rsidR="00817E88" w:rsidRDefault="00C85677" w:rsidP="006E32DF">
      <w:pPr>
        <w:pStyle w:val="a7"/>
      </w:pPr>
      <w:bookmarkStart w:id="25" w:name="_Toc193116985"/>
      <w:r w:rsidRPr="00A7062D">
        <w:t xml:space="preserve">5.4 </w:t>
      </w:r>
      <w:r w:rsidRPr="00A7062D">
        <w:rPr>
          <w:rFonts w:hint="eastAsia"/>
        </w:rPr>
        <w:t>到货时间</w:t>
      </w:r>
      <w:bookmarkEnd w:id="25"/>
    </w:p>
    <w:p w:rsidR="001C7F9B" w:rsidRPr="00C50F64" w:rsidRDefault="00FB61DD" w:rsidP="001C7F9B">
      <w:pPr>
        <w:pStyle w:val="af5"/>
      </w:pPr>
      <w:bookmarkStart w:id="26" w:name="_Toc193116987"/>
      <w:r w:rsidRPr="00C50F64">
        <w:rPr>
          <w:rFonts w:hint="eastAsia"/>
        </w:rPr>
        <w:t>以商务合同约定时间为准</w:t>
      </w:r>
      <w:r w:rsidR="001C7F9B" w:rsidRPr="00C50F64">
        <w:rPr>
          <w:rFonts w:hint="eastAsia"/>
        </w:rPr>
        <w:t>。</w:t>
      </w:r>
    </w:p>
    <w:p w:rsidR="00817E88" w:rsidRPr="006E32DF" w:rsidRDefault="00C85677" w:rsidP="006E32DF">
      <w:pPr>
        <w:pStyle w:val="a5"/>
        <w:spacing w:before="156"/>
      </w:pPr>
      <w:r w:rsidRPr="006E32DF">
        <w:rPr>
          <w:rFonts w:hint="eastAsia"/>
        </w:rPr>
        <w:t>6</w:t>
      </w:r>
      <w:r w:rsidRPr="006E32DF">
        <w:t xml:space="preserve">. </w:t>
      </w:r>
      <w:r w:rsidRPr="006E32DF">
        <w:rPr>
          <w:rFonts w:hint="eastAsia"/>
        </w:rPr>
        <w:t>专用要求</w:t>
      </w:r>
      <w:bookmarkEnd w:id="26"/>
    </w:p>
    <w:p w:rsidR="00817E88" w:rsidRPr="006E32DF" w:rsidRDefault="00C85677" w:rsidP="006E32DF">
      <w:pPr>
        <w:pStyle w:val="a7"/>
      </w:pPr>
      <w:bookmarkStart w:id="27" w:name="_Toc193116988"/>
      <w:r w:rsidRPr="006E32DF">
        <w:t xml:space="preserve">6.1 </w:t>
      </w:r>
      <w:r w:rsidRPr="006E32DF">
        <w:rPr>
          <w:rFonts w:hint="eastAsia"/>
        </w:rPr>
        <w:t>技术要求</w:t>
      </w:r>
      <w:bookmarkEnd w:id="27"/>
    </w:p>
    <w:p w:rsidR="00817E88" w:rsidRDefault="00C85677">
      <w:pPr>
        <w:pStyle w:val="a7"/>
      </w:pPr>
      <w:bookmarkStart w:id="28" w:name="_Toc193116641"/>
      <w:bookmarkStart w:id="29" w:name="_Toc193116989"/>
      <w:r w:rsidRPr="00A7062D">
        <w:t>6.1</w:t>
      </w:r>
      <w:r>
        <w:t>.1</w:t>
      </w:r>
      <w:r w:rsidRPr="00A7062D">
        <w:t xml:space="preserve"> </w:t>
      </w:r>
      <w:r w:rsidRPr="009D0942">
        <w:rPr>
          <w:rFonts w:hint="eastAsia"/>
        </w:rPr>
        <w:t>静止无功发生器</w:t>
      </w:r>
      <w:r w:rsidRPr="00A7062D">
        <w:rPr>
          <w:rFonts w:hint="eastAsia"/>
        </w:rPr>
        <w:t>技术要求</w:t>
      </w:r>
      <w:bookmarkEnd w:id="28"/>
      <w:bookmarkEnd w:id="29"/>
    </w:p>
    <w:p w:rsidR="00817E88" w:rsidRDefault="00C85677">
      <w:pPr>
        <w:rPr>
          <w:rFonts w:ascii="宋体" w:hAnsi="宋体"/>
        </w:rPr>
      </w:pPr>
      <w:r>
        <w:rPr>
          <w:rFonts w:ascii="宋体" w:hAnsi="宋体"/>
        </w:rPr>
        <w:t>1</w:t>
      </w:r>
      <w:r w:rsidRPr="00601109">
        <w:rPr>
          <w:rFonts w:ascii="宋体" w:hAnsi="宋体"/>
        </w:rPr>
        <w:t>）</w:t>
      </w:r>
      <w:r w:rsidRPr="00840543">
        <w:rPr>
          <w:rFonts w:ascii="宋体" w:hAnsi="宋体"/>
        </w:rPr>
        <w:t>无功补偿柜体散热方案应做专项说明。</w:t>
      </w:r>
    </w:p>
    <w:p w:rsidR="00817E88" w:rsidRDefault="00C85677">
      <w:pPr>
        <w:rPr>
          <w:rFonts w:ascii="宋体" w:hAnsi="宋体"/>
        </w:rPr>
      </w:pPr>
      <w:r>
        <w:rPr>
          <w:rFonts w:ascii="宋体" w:hAnsi="宋体"/>
        </w:rPr>
        <w:t>2</w:t>
      </w:r>
      <w:r w:rsidRPr="00601109">
        <w:rPr>
          <w:rFonts w:ascii="宋体" w:hAnsi="宋体"/>
        </w:rPr>
        <w:t>）</w:t>
      </w:r>
      <w:r w:rsidRPr="00840543">
        <w:rPr>
          <w:rFonts w:ascii="宋体" w:hAnsi="宋体"/>
        </w:rPr>
        <w:t>柜体颜色原则上为RAL7035灰色，柜体和眉头颜色需要与低压配电柜一致。</w:t>
      </w:r>
    </w:p>
    <w:p w:rsidR="00817E88" w:rsidRDefault="00C85677">
      <w:pPr>
        <w:rPr>
          <w:rFonts w:ascii="宋体" w:hAnsi="宋体"/>
        </w:rPr>
      </w:pPr>
      <w:r>
        <w:rPr>
          <w:rFonts w:ascii="宋体" w:hAnsi="宋体"/>
        </w:rPr>
        <w:t>3</w:t>
      </w:r>
      <w:r w:rsidRPr="00601109">
        <w:rPr>
          <w:rFonts w:ascii="宋体" w:hAnsi="宋体"/>
        </w:rPr>
        <w:t>）</w:t>
      </w:r>
      <w:r w:rsidRPr="00840543">
        <w:rPr>
          <w:rFonts w:ascii="宋体" w:hAnsi="宋体"/>
        </w:rPr>
        <w:t>控制回路采用满足绝缘要求的优质铜芯软导线，电压回路最小截面不小于1.5 mm2，电流回路不小于2.5 mm2。</w:t>
      </w:r>
    </w:p>
    <w:p w:rsidR="00817E88" w:rsidRDefault="00C85677">
      <w:pPr>
        <w:rPr>
          <w:rFonts w:ascii="宋体" w:hAnsi="宋体"/>
        </w:rPr>
      </w:pPr>
      <w:r>
        <w:rPr>
          <w:rFonts w:ascii="宋体" w:hAnsi="宋体"/>
        </w:rPr>
        <w:t>4</w:t>
      </w:r>
      <w:r w:rsidRPr="00601109">
        <w:rPr>
          <w:rFonts w:ascii="宋体" w:hAnsi="宋体"/>
        </w:rPr>
        <w:t>）</w:t>
      </w:r>
      <w:r w:rsidRPr="00840543">
        <w:rPr>
          <w:rFonts w:ascii="宋体" w:hAnsi="宋体"/>
        </w:rPr>
        <w:t>主回路导线的鉴别用端头颜色（黄、绿、红、蓝、黄绿双色）或符号鉴别，控制回路的导线颜色应符合标准要求，且应采用数字、符号鉴别，所有标识用异型管或白塑料管打印而成，或使用标准套号，其字迹必须清楚正确。严禁使用手写方式。</w:t>
      </w:r>
    </w:p>
    <w:p w:rsidR="00817E88" w:rsidRDefault="00C85677">
      <w:pPr>
        <w:rPr>
          <w:rFonts w:ascii="宋体" w:hAnsi="宋体"/>
        </w:rPr>
      </w:pPr>
      <w:r>
        <w:rPr>
          <w:rFonts w:ascii="宋体" w:hAnsi="宋体"/>
        </w:rPr>
        <w:t>5</w:t>
      </w:r>
      <w:r w:rsidRPr="00601109">
        <w:rPr>
          <w:rFonts w:ascii="宋体" w:hAnsi="宋体"/>
        </w:rPr>
        <w:t>）</w:t>
      </w:r>
      <w:r w:rsidRPr="00840543">
        <w:rPr>
          <w:rFonts w:ascii="宋体" w:hAnsi="宋体"/>
        </w:rPr>
        <w:t>柜体</w:t>
      </w:r>
      <w:proofErr w:type="gramStart"/>
      <w:r w:rsidRPr="00840543">
        <w:rPr>
          <w:rFonts w:ascii="宋体" w:hAnsi="宋体"/>
        </w:rPr>
        <w:t>主结构</w:t>
      </w:r>
      <w:proofErr w:type="gramEnd"/>
      <w:r w:rsidRPr="00840543">
        <w:rPr>
          <w:rFonts w:ascii="宋体" w:hAnsi="宋体"/>
        </w:rPr>
        <w:t>采用C型钢，侧封板、门板等采用冷轧钢板（厚度≥2mm）经纯化处理后采用静</w:t>
      </w:r>
      <w:r w:rsidRPr="00840543">
        <w:rPr>
          <w:rFonts w:ascii="宋体" w:hAnsi="宋体"/>
        </w:rPr>
        <w:lastRenderedPageBreak/>
        <w:t>电喷涂和焙烤，表面抗冲击且耐腐蚀。框架和外壳应有足够的刚度和强度，除应满足内部元器件的安装要求外，还应能承受设备内外电路短路时的电动力和热效应，不因设备搬运、吊装、运输过程由于受潮、冷冻、撞击等因素而变形和损坏。</w:t>
      </w:r>
    </w:p>
    <w:p w:rsidR="00817E88" w:rsidRDefault="00C85677">
      <w:pPr>
        <w:rPr>
          <w:rFonts w:ascii="宋体" w:hAnsi="宋体"/>
        </w:rPr>
      </w:pPr>
      <w:r>
        <w:rPr>
          <w:rFonts w:ascii="宋体" w:hAnsi="宋体"/>
        </w:rPr>
        <w:t>6</w:t>
      </w:r>
      <w:r w:rsidRPr="00601109">
        <w:rPr>
          <w:rFonts w:ascii="宋体" w:hAnsi="宋体"/>
        </w:rPr>
        <w:t>）</w:t>
      </w:r>
      <w:r w:rsidRPr="00840543">
        <w:rPr>
          <w:rFonts w:ascii="宋体" w:hAnsi="宋体"/>
        </w:rPr>
        <w:t>补偿柜内元件优先采用合理的散热风道，从而保证柜内温度；</w:t>
      </w:r>
    </w:p>
    <w:p w:rsidR="00817E88" w:rsidRDefault="00C85677">
      <w:pPr>
        <w:rPr>
          <w:rFonts w:ascii="宋体" w:hAnsi="宋体"/>
        </w:rPr>
      </w:pPr>
      <w:r>
        <w:rPr>
          <w:rFonts w:ascii="宋体" w:hAnsi="宋体"/>
        </w:rPr>
        <w:t>7</w:t>
      </w:r>
      <w:r w:rsidRPr="00601109">
        <w:rPr>
          <w:rFonts w:ascii="宋体" w:hAnsi="宋体"/>
        </w:rPr>
        <w:t>）</w:t>
      </w:r>
      <w:r w:rsidRPr="00840543">
        <w:rPr>
          <w:rFonts w:ascii="宋体" w:hAnsi="宋体"/>
        </w:rPr>
        <w:t>柜体防护等级</w:t>
      </w:r>
      <w:r w:rsidRPr="00756C5C">
        <w:rPr>
          <w:rFonts w:ascii="宋体" w:hAnsi="宋体"/>
        </w:rPr>
        <w:t>IP</w:t>
      </w:r>
      <w:r w:rsidR="00024F49" w:rsidRPr="00756C5C">
        <w:rPr>
          <w:rFonts w:ascii="宋体" w:hAnsi="宋体"/>
        </w:rPr>
        <w:t>2</w:t>
      </w:r>
      <w:r w:rsidRPr="00756C5C">
        <w:rPr>
          <w:rFonts w:ascii="宋体" w:hAnsi="宋体"/>
        </w:rPr>
        <w:t>X。</w:t>
      </w:r>
    </w:p>
    <w:p w:rsidR="00817E88" w:rsidRPr="006E32DF" w:rsidRDefault="00C85677" w:rsidP="006E32DF">
      <w:pPr>
        <w:pStyle w:val="a7"/>
      </w:pPr>
      <w:bookmarkStart w:id="30" w:name="_Toc193116990"/>
      <w:r w:rsidRPr="006E32DF">
        <w:t xml:space="preserve">6.2 </w:t>
      </w:r>
      <w:r w:rsidRPr="006E32DF">
        <w:rPr>
          <w:rFonts w:hint="eastAsia"/>
        </w:rPr>
        <w:t>设备参数表</w:t>
      </w:r>
      <w:bookmarkEnd w:id="30"/>
    </w:p>
    <w:p w:rsidR="00817E88" w:rsidRDefault="00C85677">
      <w:pPr>
        <w:rPr>
          <w:rFonts w:ascii="宋体" w:hAnsi="宋体"/>
        </w:rPr>
      </w:pPr>
      <w:r w:rsidRPr="00601109">
        <w:rPr>
          <w:rFonts w:ascii="宋体" w:hAnsi="宋体" w:hint="eastAsia"/>
        </w:rPr>
        <w:t>6</w:t>
      </w:r>
      <w:r w:rsidRPr="00601109">
        <w:rPr>
          <w:rFonts w:ascii="宋体" w:hAnsi="宋体"/>
        </w:rPr>
        <w:t>.2.1</w:t>
      </w:r>
      <w:r w:rsidRPr="00601109">
        <w:rPr>
          <w:rFonts w:ascii="宋体" w:hAnsi="宋体" w:hint="eastAsia"/>
        </w:rPr>
        <w:t>技术参数响应表</w:t>
      </w:r>
      <w:r w:rsidRPr="00601109">
        <w:rPr>
          <w:rFonts w:ascii="宋体" w:hAnsi="宋体"/>
        </w:rPr>
        <w:t>（</w:t>
      </w:r>
      <w:r w:rsidRPr="00601109">
        <w:rPr>
          <w:rFonts w:ascii="宋体" w:hAnsi="宋体" w:hint="eastAsia"/>
        </w:rPr>
        <w:t>投标方</w:t>
      </w:r>
      <w:r w:rsidRPr="00601109">
        <w:rPr>
          <w:rFonts w:ascii="宋体" w:hAnsi="宋体"/>
        </w:rPr>
        <w:t>需提供电子版表格一份）</w:t>
      </w:r>
    </w:p>
    <w:p w:rsidR="00817E88" w:rsidRDefault="00C85677">
      <w:pPr>
        <w:rPr>
          <w:rFonts w:ascii="宋体" w:hAnsi="宋体"/>
        </w:rPr>
      </w:pPr>
      <w:r w:rsidRPr="00601109">
        <w:rPr>
          <w:rFonts w:ascii="宋体" w:hAnsi="宋体" w:hint="eastAsia"/>
        </w:rPr>
        <w:t>投标人应认真逐项填写具体技术参数响应表（见表</w:t>
      </w:r>
      <w:r w:rsidR="0060014E">
        <w:rPr>
          <w:rFonts w:ascii="宋体" w:hAnsi="宋体" w:hint="eastAsia"/>
        </w:rPr>
        <w:t>6</w:t>
      </w:r>
      <w:r w:rsidR="0060014E">
        <w:rPr>
          <w:rFonts w:ascii="宋体" w:hAnsi="宋体"/>
        </w:rPr>
        <w:t>.</w:t>
      </w:r>
      <w:r w:rsidRPr="00601109">
        <w:rPr>
          <w:rFonts w:ascii="宋体" w:hAnsi="宋体"/>
        </w:rPr>
        <w:t>1）中“投标人保证值”，不能空格，也不能以“响应”两字代替，不允许改动招标人要求值。如有偏差，请填写项目单位技术偏差表</w:t>
      </w:r>
      <w:r w:rsidR="0060014E">
        <w:rPr>
          <w:rFonts w:ascii="宋体" w:hAnsi="宋体" w:hint="eastAsia"/>
        </w:rPr>
        <w:t>（见表1</w:t>
      </w:r>
      <w:r w:rsidR="0060014E">
        <w:rPr>
          <w:rFonts w:ascii="宋体" w:hAnsi="宋体"/>
        </w:rPr>
        <w:t>1.1</w:t>
      </w:r>
      <w:r w:rsidR="0060014E">
        <w:rPr>
          <w:rFonts w:ascii="宋体" w:hAnsi="宋体" w:hint="eastAsia"/>
        </w:rPr>
        <w:t>）</w:t>
      </w:r>
      <w:r w:rsidRPr="00601109">
        <w:rPr>
          <w:rFonts w:ascii="宋体" w:hAnsi="宋体"/>
        </w:rPr>
        <w:t>。“投标人保证值”应与型式试验报告相符。</w:t>
      </w:r>
    </w:p>
    <w:p w:rsidR="006B37B2" w:rsidRDefault="006B37B2" w:rsidP="006B37B2">
      <w:pPr>
        <w:jc w:val="center"/>
        <w:rPr>
          <w:rFonts w:ascii="宋体" w:hAnsi="宋体"/>
          <w:b/>
        </w:rPr>
      </w:pPr>
      <w:r w:rsidRPr="006B37B2">
        <w:rPr>
          <w:rFonts w:ascii="宋体" w:hAnsi="宋体" w:hint="eastAsia"/>
          <w:b/>
        </w:rPr>
        <w:t>表</w:t>
      </w:r>
      <w:r w:rsidR="0060014E">
        <w:rPr>
          <w:rFonts w:ascii="宋体" w:hAnsi="宋体" w:hint="eastAsia"/>
          <w:b/>
        </w:rPr>
        <w:t>6</w:t>
      </w:r>
      <w:r w:rsidR="0060014E">
        <w:rPr>
          <w:rFonts w:ascii="宋体" w:hAnsi="宋体"/>
          <w:b/>
        </w:rPr>
        <w:t>.</w:t>
      </w:r>
      <w:r w:rsidRPr="006B37B2">
        <w:rPr>
          <w:rFonts w:ascii="宋体" w:hAnsi="宋体" w:hint="eastAsia"/>
          <w:b/>
        </w:rPr>
        <w:t>1</w:t>
      </w:r>
      <w:r w:rsidRPr="006B37B2">
        <w:rPr>
          <w:rFonts w:ascii="宋体" w:hAnsi="宋体"/>
          <w:b/>
        </w:rPr>
        <w:t xml:space="preserve">  </w:t>
      </w:r>
      <w:r w:rsidRPr="006B37B2">
        <w:rPr>
          <w:rFonts w:ascii="宋体" w:hAnsi="宋体" w:hint="eastAsia"/>
          <w:b/>
        </w:rPr>
        <w:t>技术参数响应表</w:t>
      </w:r>
    </w:p>
    <w:tbl>
      <w:tblPr>
        <w:tblW w:w="0" w:type="auto"/>
        <w:tblLayout w:type="fixed"/>
        <w:tblLook w:val="04A0" w:firstRow="1" w:lastRow="0" w:firstColumn="1" w:lastColumn="0" w:noHBand="0" w:noVBand="1"/>
      </w:tblPr>
      <w:tblGrid>
        <w:gridCol w:w="704"/>
        <w:gridCol w:w="1134"/>
        <w:gridCol w:w="2552"/>
        <w:gridCol w:w="567"/>
        <w:gridCol w:w="4023"/>
        <w:gridCol w:w="698"/>
      </w:tblGrid>
      <w:tr w:rsidR="006B37B2" w:rsidRPr="0060014E" w:rsidTr="006B37B2">
        <w:trPr>
          <w:trHeight w:val="405"/>
        </w:trPr>
        <w:tc>
          <w:tcPr>
            <w:tcW w:w="967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8"/>
              </w:rPr>
            </w:pPr>
            <w:r w:rsidRPr="0060014E">
              <w:rPr>
                <w:rFonts w:ascii="宋体" w:hAnsi="宋体" w:cs="宋体" w:hint="eastAsia"/>
                <w:b/>
                <w:bCs/>
                <w:color w:val="000000"/>
                <w:kern w:val="0"/>
                <w:sz w:val="21"/>
                <w:szCs w:val="28"/>
              </w:rPr>
              <w:t>静止无功补偿发生器技术评价表</w:t>
            </w:r>
          </w:p>
        </w:tc>
      </w:tr>
      <w:tr w:rsidR="006B37B2" w:rsidRPr="0060014E" w:rsidTr="006B37B2">
        <w:trPr>
          <w:trHeight w:val="390"/>
        </w:trPr>
        <w:tc>
          <w:tcPr>
            <w:tcW w:w="18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4"/>
              </w:rPr>
            </w:pPr>
            <w:r w:rsidRPr="0060014E">
              <w:rPr>
                <w:rFonts w:ascii="宋体" w:hAnsi="宋体" w:cs="宋体" w:hint="eastAsia"/>
                <w:b/>
                <w:bCs/>
                <w:color w:val="000000"/>
                <w:kern w:val="0"/>
                <w:sz w:val="21"/>
                <w:szCs w:val="24"/>
              </w:rPr>
              <w:t>技术指标</w:t>
            </w:r>
          </w:p>
        </w:tc>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4"/>
              </w:rPr>
            </w:pPr>
            <w:r w:rsidRPr="0060014E">
              <w:rPr>
                <w:rFonts w:ascii="宋体" w:hAnsi="宋体" w:cs="宋体" w:hint="eastAsia"/>
                <w:b/>
                <w:bCs/>
                <w:color w:val="000000"/>
                <w:kern w:val="0"/>
                <w:sz w:val="21"/>
                <w:szCs w:val="24"/>
              </w:rPr>
              <w:t>要求值</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4"/>
              </w:rPr>
            </w:pPr>
            <w:r w:rsidRPr="0060014E">
              <w:rPr>
                <w:rFonts w:ascii="宋体" w:hAnsi="宋体" w:cs="宋体" w:hint="eastAsia"/>
                <w:b/>
                <w:bCs/>
                <w:color w:val="000000"/>
                <w:kern w:val="0"/>
                <w:sz w:val="21"/>
                <w:szCs w:val="24"/>
              </w:rPr>
              <w:t>分值</w:t>
            </w:r>
          </w:p>
        </w:tc>
        <w:tc>
          <w:tcPr>
            <w:tcW w:w="4721" w:type="dxa"/>
            <w:gridSpan w:val="2"/>
            <w:tcBorders>
              <w:top w:val="single" w:sz="4" w:space="0" w:color="auto"/>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4"/>
              </w:rPr>
            </w:pPr>
            <w:r w:rsidRPr="0060014E">
              <w:rPr>
                <w:rFonts w:ascii="宋体" w:hAnsi="宋体" w:cs="宋体" w:hint="eastAsia"/>
                <w:b/>
                <w:bCs/>
                <w:color w:val="000000"/>
                <w:kern w:val="0"/>
                <w:sz w:val="21"/>
                <w:szCs w:val="24"/>
              </w:rPr>
              <w:t>投标单位名称</w:t>
            </w:r>
          </w:p>
        </w:tc>
      </w:tr>
      <w:tr w:rsidR="006B37B2" w:rsidRPr="0060014E" w:rsidTr="006B37B2">
        <w:trPr>
          <w:trHeight w:val="402"/>
        </w:trPr>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4"/>
              </w:rPr>
            </w:pPr>
          </w:p>
        </w:tc>
        <w:tc>
          <w:tcPr>
            <w:tcW w:w="2552"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4"/>
              </w:rPr>
            </w:pPr>
          </w:p>
        </w:tc>
        <w:tc>
          <w:tcPr>
            <w:tcW w:w="567"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4"/>
              </w:rPr>
            </w:pPr>
          </w:p>
        </w:tc>
        <w:tc>
          <w:tcPr>
            <w:tcW w:w="4023" w:type="dxa"/>
            <w:tcBorders>
              <w:top w:val="nil"/>
              <w:left w:val="nil"/>
              <w:bottom w:val="single" w:sz="4" w:space="0" w:color="auto"/>
              <w:right w:val="single" w:sz="4" w:space="0" w:color="auto"/>
            </w:tcBorders>
            <w:shd w:val="clear" w:color="auto" w:fill="auto"/>
            <w:noWrap/>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4"/>
              </w:rPr>
            </w:pPr>
            <w:r w:rsidRPr="0060014E">
              <w:rPr>
                <w:rFonts w:ascii="宋体" w:hAnsi="宋体" w:cs="宋体" w:hint="eastAsia"/>
                <w:b/>
                <w:bCs/>
                <w:color w:val="000000"/>
                <w:kern w:val="0"/>
                <w:sz w:val="21"/>
                <w:szCs w:val="24"/>
              </w:rPr>
              <w:t>参数</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4"/>
              </w:rPr>
            </w:pPr>
            <w:r w:rsidRPr="0060014E">
              <w:rPr>
                <w:rFonts w:ascii="宋体" w:hAnsi="宋体" w:cs="宋体" w:hint="eastAsia"/>
                <w:b/>
                <w:bCs/>
                <w:color w:val="000000"/>
                <w:kern w:val="0"/>
                <w:sz w:val="21"/>
                <w:szCs w:val="24"/>
              </w:rPr>
              <w:t>得分</w:t>
            </w:r>
          </w:p>
        </w:tc>
      </w:tr>
      <w:tr w:rsidR="006B37B2" w:rsidRPr="0060014E" w:rsidTr="006B37B2">
        <w:trPr>
          <w:trHeight w:val="42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0"/>
              </w:rPr>
            </w:pPr>
            <w:r w:rsidRPr="0060014E">
              <w:rPr>
                <w:rFonts w:ascii="宋体" w:hAnsi="宋体" w:cs="宋体" w:hint="eastAsia"/>
                <w:b/>
                <w:bCs/>
                <w:color w:val="000000"/>
                <w:kern w:val="0"/>
                <w:sz w:val="21"/>
                <w:szCs w:val="20"/>
              </w:rPr>
              <w:t>可用性（A）</w:t>
            </w:r>
          </w:p>
        </w:tc>
        <w:tc>
          <w:tcPr>
            <w:tcW w:w="1134"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proofErr w:type="gramStart"/>
            <w:r w:rsidRPr="0060014E">
              <w:rPr>
                <w:rFonts w:ascii="宋体" w:hAnsi="宋体" w:cs="宋体" w:hint="eastAsia"/>
                <w:color w:val="000000"/>
                <w:kern w:val="0"/>
                <w:sz w:val="21"/>
                <w:szCs w:val="20"/>
              </w:rPr>
              <w:t>整柜质保函</w:t>
            </w:r>
            <w:proofErr w:type="gramEnd"/>
          </w:p>
        </w:tc>
        <w:tc>
          <w:tcPr>
            <w:tcW w:w="2552"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原厂或国内总代理出具</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vMerge w:val="restart"/>
            <w:tcBorders>
              <w:top w:val="nil"/>
              <w:left w:val="single" w:sz="4" w:space="0" w:color="auto"/>
              <w:bottom w:val="single" w:sz="4" w:space="0" w:color="000000"/>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柜子数量（台）</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按项目配置</w:t>
            </w:r>
          </w:p>
        </w:tc>
        <w:tc>
          <w:tcPr>
            <w:tcW w:w="567" w:type="dxa"/>
            <w:vMerge/>
            <w:tcBorders>
              <w:top w:val="nil"/>
              <w:left w:val="single" w:sz="4" w:space="0" w:color="auto"/>
              <w:bottom w:val="single" w:sz="4" w:space="0" w:color="000000"/>
              <w:right w:val="single" w:sz="4" w:space="0" w:color="auto"/>
            </w:tcBorders>
            <w:vAlign w:val="center"/>
            <w:hideMark/>
          </w:tcPr>
          <w:p w:rsidR="006B37B2" w:rsidRPr="0060014E" w:rsidRDefault="006B37B2" w:rsidP="006B37B2">
            <w:pPr>
              <w:widowControl/>
              <w:spacing w:line="240" w:lineRule="auto"/>
              <w:jc w:val="left"/>
              <w:rPr>
                <w:rFonts w:ascii="宋体" w:hAnsi="宋体" w:cs="宋体"/>
                <w:color w:val="000000"/>
                <w:kern w:val="0"/>
                <w:sz w:val="21"/>
                <w:szCs w:val="20"/>
              </w:rPr>
            </w:pP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vMerge/>
            <w:tcBorders>
              <w:top w:val="nil"/>
              <w:left w:val="single" w:sz="4" w:space="0" w:color="auto"/>
              <w:bottom w:val="single" w:sz="4" w:space="0" w:color="000000"/>
              <w:right w:val="single" w:sz="4" w:space="0" w:color="auto"/>
            </w:tcBorders>
            <w:vAlign w:val="center"/>
            <w:hideMark/>
          </w:tcPr>
          <w:p w:rsidR="006B37B2" w:rsidRPr="0060014E" w:rsidRDefault="006B37B2" w:rsidP="006B37B2">
            <w:pPr>
              <w:widowControl/>
              <w:spacing w:line="240" w:lineRule="auto"/>
              <w:jc w:val="left"/>
              <w:rPr>
                <w:rFonts w:ascii="宋体" w:hAnsi="宋体" w:cs="宋体"/>
                <w:color w:val="000000"/>
                <w:kern w:val="0"/>
                <w:sz w:val="21"/>
                <w:szCs w:val="20"/>
              </w:rPr>
            </w:pPr>
          </w:p>
        </w:tc>
      </w:tr>
      <w:tr w:rsidR="006B37B2" w:rsidRPr="0060014E" w:rsidTr="006B37B2">
        <w:trPr>
          <w:trHeight w:val="405"/>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proofErr w:type="gramStart"/>
            <w:r w:rsidRPr="0060014E">
              <w:rPr>
                <w:rFonts w:ascii="宋体" w:hAnsi="宋体" w:cs="宋体" w:hint="eastAsia"/>
                <w:color w:val="000000"/>
                <w:kern w:val="0"/>
                <w:sz w:val="21"/>
                <w:szCs w:val="20"/>
              </w:rPr>
              <w:t>单柜容量</w:t>
            </w:r>
            <w:proofErr w:type="gramEnd"/>
            <w:r w:rsidRPr="0060014E">
              <w:rPr>
                <w:rFonts w:ascii="宋体" w:hAnsi="宋体" w:cs="宋体" w:hint="eastAsia"/>
                <w:color w:val="000000"/>
                <w:kern w:val="0"/>
                <w:sz w:val="21"/>
                <w:szCs w:val="20"/>
              </w:rPr>
              <w:t>（</w:t>
            </w:r>
            <w:proofErr w:type="spellStart"/>
            <w:r w:rsidRPr="0060014E">
              <w:rPr>
                <w:rFonts w:ascii="宋体" w:hAnsi="宋体" w:cs="宋体" w:hint="eastAsia"/>
                <w:color w:val="000000"/>
                <w:kern w:val="0"/>
                <w:sz w:val="21"/>
                <w:szCs w:val="20"/>
              </w:rPr>
              <w:t>kvar</w:t>
            </w:r>
            <w:proofErr w:type="spellEnd"/>
            <w:r w:rsidRPr="0060014E">
              <w:rPr>
                <w:rFonts w:ascii="宋体" w:hAnsi="宋体" w:cs="宋体" w:hint="eastAsia"/>
                <w:color w:val="000000"/>
                <w:kern w:val="0"/>
                <w:sz w:val="21"/>
                <w:szCs w:val="20"/>
              </w:rPr>
              <w:t>）</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最大输出容量≥400kVar</w:t>
            </w:r>
          </w:p>
        </w:tc>
        <w:tc>
          <w:tcPr>
            <w:tcW w:w="567" w:type="dxa"/>
            <w:vMerge/>
            <w:tcBorders>
              <w:top w:val="nil"/>
              <w:left w:val="single" w:sz="4" w:space="0" w:color="auto"/>
              <w:bottom w:val="single" w:sz="4" w:space="0" w:color="000000"/>
              <w:right w:val="single" w:sz="4" w:space="0" w:color="auto"/>
            </w:tcBorders>
            <w:vAlign w:val="center"/>
            <w:hideMark/>
          </w:tcPr>
          <w:p w:rsidR="006B37B2" w:rsidRPr="0060014E" w:rsidRDefault="006B37B2" w:rsidP="006B37B2">
            <w:pPr>
              <w:widowControl/>
              <w:spacing w:line="240" w:lineRule="auto"/>
              <w:jc w:val="left"/>
              <w:rPr>
                <w:rFonts w:ascii="宋体" w:hAnsi="宋体" w:cs="宋体"/>
                <w:color w:val="000000"/>
                <w:kern w:val="0"/>
                <w:sz w:val="21"/>
                <w:szCs w:val="20"/>
              </w:rPr>
            </w:pP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vMerge/>
            <w:tcBorders>
              <w:top w:val="nil"/>
              <w:left w:val="single" w:sz="4" w:space="0" w:color="auto"/>
              <w:bottom w:val="single" w:sz="4" w:space="0" w:color="000000"/>
              <w:right w:val="single" w:sz="4" w:space="0" w:color="auto"/>
            </w:tcBorders>
            <w:vAlign w:val="center"/>
            <w:hideMark/>
          </w:tcPr>
          <w:p w:rsidR="006B37B2" w:rsidRPr="0060014E" w:rsidRDefault="006B37B2" w:rsidP="006B37B2">
            <w:pPr>
              <w:widowControl/>
              <w:spacing w:line="240" w:lineRule="auto"/>
              <w:jc w:val="left"/>
              <w:rPr>
                <w:rFonts w:ascii="宋体" w:hAnsi="宋体" w:cs="宋体"/>
                <w:color w:val="000000"/>
                <w:kern w:val="0"/>
                <w:sz w:val="21"/>
                <w:szCs w:val="20"/>
              </w:rPr>
            </w:pPr>
          </w:p>
        </w:tc>
      </w:tr>
      <w:tr w:rsidR="006B37B2" w:rsidRPr="0060014E" w:rsidTr="006B37B2">
        <w:trPr>
          <w:trHeight w:val="375"/>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整机响应时间</w:t>
            </w:r>
          </w:p>
        </w:tc>
        <w:tc>
          <w:tcPr>
            <w:tcW w:w="2552"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≤10ms</w:t>
            </w:r>
          </w:p>
        </w:tc>
        <w:tc>
          <w:tcPr>
            <w:tcW w:w="567" w:type="dxa"/>
            <w:vMerge/>
            <w:tcBorders>
              <w:top w:val="nil"/>
              <w:left w:val="single" w:sz="4" w:space="0" w:color="auto"/>
              <w:bottom w:val="single" w:sz="4" w:space="0" w:color="000000"/>
              <w:right w:val="single" w:sz="4" w:space="0" w:color="auto"/>
            </w:tcBorders>
            <w:vAlign w:val="center"/>
            <w:hideMark/>
          </w:tcPr>
          <w:p w:rsidR="006B37B2" w:rsidRPr="0060014E" w:rsidRDefault="006B37B2" w:rsidP="006B37B2">
            <w:pPr>
              <w:widowControl/>
              <w:spacing w:line="240" w:lineRule="auto"/>
              <w:jc w:val="left"/>
              <w:rPr>
                <w:rFonts w:ascii="宋体" w:hAnsi="宋体" w:cs="宋体"/>
                <w:color w:val="000000"/>
                <w:kern w:val="0"/>
                <w:sz w:val="21"/>
                <w:szCs w:val="20"/>
              </w:rPr>
            </w:pP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 xml:space="preserve">　</w:t>
            </w:r>
          </w:p>
        </w:tc>
      </w:tr>
      <w:tr w:rsidR="006B37B2" w:rsidRPr="0060014E" w:rsidTr="006B37B2">
        <w:trPr>
          <w:trHeight w:val="375"/>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过载能力</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短时间内可达120%</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8</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 xml:space="preserve">　</w:t>
            </w:r>
          </w:p>
        </w:tc>
      </w:tr>
      <w:tr w:rsidR="006B37B2" w:rsidRPr="0060014E" w:rsidTr="006B37B2">
        <w:trPr>
          <w:trHeight w:val="555"/>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工作电压范围</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可承受电压波动：380V（-20%～+20%)，频率波动：±10%的</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运行效率（损耗）</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5</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 xml:space="preserve">　</w:t>
            </w:r>
          </w:p>
        </w:tc>
      </w:tr>
      <w:tr w:rsidR="006B37B2" w:rsidRPr="0060014E" w:rsidTr="006B37B2">
        <w:trPr>
          <w:trHeight w:val="465"/>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谐波特性</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电压/电流谐波</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5</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 xml:space="preserve">　</w:t>
            </w:r>
          </w:p>
        </w:tc>
      </w:tr>
      <w:tr w:rsidR="006B37B2" w:rsidRPr="0060014E" w:rsidTr="006B37B2">
        <w:trPr>
          <w:trHeight w:val="435"/>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功率因数</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补偿容量足够时功率因数</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5</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最小补偿精度</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0.1kVar</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5</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 xml:space="preserve">　</w:t>
            </w:r>
          </w:p>
        </w:tc>
      </w:tr>
      <w:tr w:rsidR="006B37B2" w:rsidRPr="0060014E" w:rsidTr="006B37B2">
        <w:trPr>
          <w:trHeight w:val="10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功能</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left"/>
              <w:rPr>
                <w:rFonts w:ascii="宋体" w:hAnsi="宋体" w:cs="宋体"/>
                <w:color w:val="000000"/>
                <w:kern w:val="0"/>
                <w:sz w:val="21"/>
                <w:szCs w:val="20"/>
              </w:rPr>
            </w:pPr>
            <w:r w:rsidRPr="0060014E">
              <w:rPr>
                <w:rFonts w:ascii="宋体" w:hAnsi="宋体" w:cs="宋体" w:hint="eastAsia"/>
                <w:color w:val="000000"/>
                <w:kern w:val="0"/>
                <w:sz w:val="21"/>
                <w:szCs w:val="20"/>
              </w:rPr>
              <w:t>具备多种无功补偿工作模式，包括目标功率因数模式，固定无功量模式，无功功率跟踪模式，线性无</w:t>
            </w:r>
            <w:r w:rsidRPr="0060014E">
              <w:rPr>
                <w:rFonts w:ascii="宋体" w:hAnsi="宋体" w:cs="宋体" w:hint="eastAsia"/>
                <w:color w:val="000000"/>
                <w:kern w:val="0"/>
                <w:sz w:val="21"/>
                <w:szCs w:val="20"/>
              </w:rPr>
              <w:lastRenderedPageBreak/>
              <w:t>功补偿模式，以适应不同工况要求</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lastRenderedPageBreak/>
              <w:t>7</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 xml:space="preserve">　</w:t>
            </w:r>
          </w:p>
        </w:tc>
      </w:tr>
      <w:tr w:rsidR="006B37B2" w:rsidRPr="0060014E" w:rsidTr="006B37B2">
        <w:trPr>
          <w:trHeight w:val="57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0"/>
              </w:rPr>
            </w:pPr>
            <w:r w:rsidRPr="0060014E">
              <w:rPr>
                <w:rFonts w:ascii="宋体" w:hAnsi="宋体" w:cs="宋体" w:hint="eastAsia"/>
                <w:b/>
                <w:bCs/>
                <w:color w:val="000000"/>
                <w:kern w:val="0"/>
                <w:sz w:val="21"/>
                <w:szCs w:val="20"/>
              </w:rPr>
              <w:t>内部结构</w:t>
            </w:r>
          </w:p>
        </w:tc>
        <w:tc>
          <w:tcPr>
            <w:tcW w:w="1134"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布局形式</w:t>
            </w:r>
            <w:r w:rsidRPr="0060014E">
              <w:rPr>
                <w:rFonts w:ascii="宋体" w:hAnsi="宋体" w:cs="宋体" w:hint="eastAsia"/>
                <w:color w:val="000000"/>
                <w:kern w:val="0"/>
                <w:sz w:val="21"/>
                <w:szCs w:val="20"/>
              </w:rPr>
              <w:br/>
              <w:t>（自上而下）</w:t>
            </w:r>
          </w:p>
        </w:tc>
        <w:tc>
          <w:tcPr>
            <w:tcW w:w="2552"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厂家提供</w:t>
            </w:r>
          </w:p>
        </w:tc>
        <w:tc>
          <w:tcPr>
            <w:tcW w:w="567"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无功发生器模块容量配置</w:t>
            </w:r>
          </w:p>
        </w:tc>
        <w:tc>
          <w:tcPr>
            <w:tcW w:w="2552"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厂家提供</w:t>
            </w:r>
          </w:p>
        </w:tc>
        <w:tc>
          <w:tcPr>
            <w:tcW w:w="567"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585"/>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散热方式</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厂家提供</w:t>
            </w:r>
            <w:r w:rsidRPr="0060014E">
              <w:rPr>
                <w:rFonts w:ascii="宋体" w:hAnsi="宋体" w:cs="宋体" w:hint="eastAsia"/>
                <w:color w:val="000000"/>
                <w:kern w:val="0"/>
                <w:sz w:val="21"/>
                <w:szCs w:val="20"/>
              </w:rPr>
              <w:br/>
              <w:t>（风机数量及功率、布局）</w:t>
            </w:r>
          </w:p>
        </w:tc>
        <w:tc>
          <w:tcPr>
            <w:tcW w:w="567"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5</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通讯方式</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预留通讯接口</w:t>
            </w:r>
          </w:p>
        </w:tc>
        <w:tc>
          <w:tcPr>
            <w:tcW w:w="567"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保护功能</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详细描述</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0"/>
              </w:rPr>
            </w:pPr>
            <w:r w:rsidRPr="0060014E">
              <w:rPr>
                <w:rFonts w:ascii="宋体" w:hAnsi="宋体" w:cs="宋体" w:hint="eastAsia"/>
                <w:b/>
                <w:bCs/>
                <w:color w:val="000000"/>
                <w:kern w:val="0"/>
                <w:sz w:val="21"/>
                <w:szCs w:val="20"/>
              </w:rPr>
              <w:t>外壳结构</w:t>
            </w: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柜体门板、侧板厚度</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≥2mm</w:t>
            </w:r>
          </w:p>
        </w:tc>
        <w:tc>
          <w:tcPr>
            <w:tcW w:w="567"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0"/>
              </w:rPr>
            </w:pPr>
            <w:r w:rsidRPr="0060014E">
              <w:rPr>
                <w:rFonts w:ascii="宋体" w:hAnsi="宋体" w:cs="宋体" w:hint="eastAsia"/>
                <w:b/>
                <w:bCs/>
                <w:color w:val="000000"/>
                <w:kern w:val="0"/>
                <w:sz w:val="21"/>
                <w:szCs w:val="20"/>
              </w:rPr>
              <w:t>关键部件用料优劣性（C）</w:t>
            </w: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IGBT</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品牌</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8</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DSP</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品牌</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8</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电抗器</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品牌</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控制器</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品牌</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54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color w:val="000000"/>
                <w:kern w:val="0"/>
                <w:sz w:val="21"/>
                <w:szCs w:val="20"/>
              </w:rPr>
            </w:pP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功能</w:t>
            </w:r>
            <w:r w:rsidRPr="0060014E">
              <w:rPr>
                <w:rFonts w:ascii="宋体" w:hAnsi="宋体" w:cs="宋体" w:hint="eastAsia"/>
                <w:color w:val="000000"/>
                <w:kern w:val="0"/>
                <w:sz w:val="21"/>
                <w:szCs w:val="20"/>
              </w:rPr>
              <w:br/>
              <w:t>（详细描述）</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多功能表</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品牌</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704" w:type="dxa"/>
            <w:vMerge/>
            <w:tcBorders>
              <w:top w:val="nil"/>
              <w:left w:val="single" w:sz="4" w:space="0" w:color="auto"/>
              <w:bottom w:val="single" w:sz="4" w:space="0" w:color="auto"/>
              <w:right w:val="single" w:sz="4" w:space="0" w:color="auto"/>
            </w:tcBorders>
            <w:vAlign w:val="center"/>
            <w:hideMark/>
          </w:tcPr>
          <w:p w:rsidR="006B37B2" w:rsidRPr="0060014E" w:rsidRDefault="006B37B2" w:rsidP="006B37B2">
            <w:pPr>
              <w:widowControl/>
              <w:spacing w:line="240" w:lineRule="auto"/>
              <w:jc w:val="left"/>
              <w:rPr>
                <w:rFonts w:ascii="宋体" w:hAnsi="宋体" w:cs="宋体"/>
                <w:b/>
                <w:bCs/>
                <w:color w:val="000000"/>
                <w:kern w:val="0"/>
                <w:sz w:val="21"/>
                <w:szCs w:val="20"/>
              </w:rPr>
            </w:pPr>
          </w:p>
        </w:tc>
        <w:tc>
          <w:tcPr>
            <w:tcW w:w="1134"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触摸屏</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品牌</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4</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厂家填写</w:t>
            </w:r>
          </w:p>
        </w:tc>
        <w:tc>
          <w:tcPr>
            <w:tcW w:w="698"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183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0"/>
              </w:rPr>
            </w:pPr>
            <w:r w:rsidRPr="0060014E">
              <w:rPr>
                <w:rFonts w:ascii="宋体" w:hAnsi="宋体" w:cs="宋体" w:hint="eastAsia"/>
                <w:b/>
                <w:bCs/>
                <w:color w:val="000000"/>
                <w:kern w:val="0"/>
                <w:sz w:val="21"/>
                <w:szCs w:val="20"/>
              </w:rPr>
              <w:t>加分项</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升级配置，厂家自行描述</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5</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c>
          <w:tcPr>
            <w:tcW w:w="698" w:type="dxa"/>
            <w:tcBorders>
              <w:top w:val="nil"/>
              <w:left w:val="nil"/>
              <w:bottom w:val="single" w:sz="4" w:space="0" w:color="auto"/>
              <w:right w:val="single" w:sz="4" w:space="0" w:color="auto"/>
            </w:tcBorders>
            <w:shd w:val="clear" w:color="000000" w:fill="FFFFFF"/>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r>
      <w:tr w:rsidR="006B37B2" w:rsidRPr="0060014E" w:rsidTr="006B37B2">
        <w:trPr>
          <w:trHeight w:val="420"/>
        </w:trPr>
        <w:tc>
          <w:tcPr>
            <w:tcW w:w="183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B37B2" w:rsidRPr="0060014E" w:rsidRDefault="006B37B2" w:rsidP="006B37B2">
            <w:pPr>
              <w:widowControl/>
              <w:spacing w:line="240" w:lineRule="auto"/>
              <w:jc w:val="center"/>
              <w:rPr>
                <w:rFonts w:ascii="宋体" w:hAnsi="宋体" w:cs="宋体"/>
                <w:b/>
                <w:bCs/>
                <w:color w:val="000000"/>
                <w:kern w:val="0"/>
                <w:sz w:val="21"/>
                <w:szCs w:val="20"/>
              </w:rPr>
            </w:pPr>
            <w:r w:rsidRPr="0060014E">
              <w:rPr>
                <w:rFonts w:ascii="宋体" w:hAnsi="宋体" w:cs="宋体" w:hint="eastAsia"/>
                <w:b/>
                <w:bCs/>
                <w:color w:val="000000"/>
                <w:kern w:val="0"/>
                <w:sz w:val="21"/>
                <w:szCs w:val="20"/>
              </w:rPr>
              <w:t>得分小计</w:t>
            </w:r>
          </w:p>
        </w:tc>
        <w:tc>
          <w:tcPr>
            <w:tcW w:w="2552"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0"/>
              </w:rPr>
            </w:pPr>
            <w:r w:rsidRPr="0060014E">
              <w:rPr>
                <w:rFonts w:ascii="宋体" w:hAnsi="宋体" w:cs="宋体" w:hint="eastAsia"/>
                <w:color w:val="000000"/>
                <w:kern w:val="0"/>
                <w:sz w:val="21"/>
                <w:szCs w:val="20"/>
              </w:rPr>
              <w:t xml:space="preserve">　</w:t>
            </w:r>
          </w:p>
        </w:tc>
        <w:tc>
          <w:tcPr>
            <w:tcW w:w="567"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105</w:t>
            </w:r>
          </w:p>
        </w:tc>
        <w:tc>
          <w:tcPr>
            <w:tcW w:w="4023" w:type="dxa"/>
            <w:tcBorders>
              <w:top w:val="nil"/>
              <w:left w:val="nil"/>
              <w:bottom w:val="single" w:sz="4" w:space="0" w:color="auto"/>
              <w:right w:val="single" w:sz="4" w:space="0" w:color="auto"/>
            </w:tcBorders>
            <w:shd w:val="clear" w:color="auto" w:fill="auto"/>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 xml:space="preserve">　</w:t>
            </w:r>
          </w:p>
        </w:tc>
        <w:tc>
          <w:tcPr>
            <w:tcW w:w="698" w:type="dxa"/>
            <w:tcBorders>
              <w:top w:val="nil"/>
              <w:left w:val="nil"/>
              <w:bottom w:val="single" w:sz="4" w:space="0" w:color="auto"/>
              <w:right w:val="single" w:sz="4" w:space="0" w:color="auto"/>
            </w:tcBorders>
            <w:shd w:val="clear" w:color="000000" w:fill="92D050"/>
            <w:vAlign w:val="center"/>
            <w:hideMark/>
          </w:tcPr>
          <w:p w:rsidR="006B37B2" w:rsidRPr="0060014E" w:rsidRDefault="006B37B2" w:rsidP="006B37B2">
            <w:pPr>
              <w:widowControl/>
              <w:spacing w:line="240" w:lineRule="auto"/>
              <w:jc w:val="center"/>
              <w:rPr>
                <w:rFonts w:ascii="宋体" w:hAnsi="宋体" w:cs="宋体"/>
                <w:color w:val="000000"/>
                <w:kern w:val="0"/>
                <w:sz w:val="21"/>
                <w:szCs w:val="22"/>
              </w:rPr>
            </w:pPr>
            <w:r w:rsidRPr="0060014E">
              <w:rPr>
                <w:rFonts w:ascii="宋体" w:hAnsi="宋体" w:cs="宋体" w:hint="eastAsia"/>
                <w:color w:val="000000"/>
                <w:kern w:val="0"/>
                <w:sz w:val="21"/>
                <w:szCs w:val="22"/>
              </w:rPr>
              <w:t>0</w:t>
            </w:r>
          </w:p>
        </w:tc>
      </w:tr>
    </w:tbl>
    <w:p w:rsidR="00817E88" w:rsidRPr="00756C5C" w:rsidRDefault="00C85677">
      <w:pPr>
        <w:rPr>
          <w:rFonts w:ascii="宋体" w:hAnsi="宋体"/>
          <w:b/>
        </w:rPr>
      </w:pPr>
      <w:r w:rsidRPr="00756C5C">
        <w:rPr>
          <w:rFonts w:ascii="宋体" w:hAnsi="宋体" w:hint="eastAsia"/>
          <w:b/>
        </w:rPr>
        <w:t>注意：</w:t>
      </w:r>
    </w:p>
    <w:p w:rsidR="00817E88" w:rsidRPr="00756C5C" w:rsidRDefault="00C85677">
      <w:pPr>
        <w:rPr>
          <w:rFonts w:ascii="宋体" w:hAnsi="宋体"/>
          <w:b/>
        </w:rPr>
      </w:pPr>
      <w:r w:rsidRPr="00756C5C">
        <w:rPr>
          <w:rFonts w:ascii="宋体" w:hAnsi="宋体"/>
          <w:b/>
        </w:rPr>
        <w:t>1</w:t>
      </w:r>
      <w:r w:rsidRPr="00756C5C">
        <w:rPr>
          <w:rFonts w:ascii="宋体" w:hAnsi="宋体" w:hint="eastAsia"/>
          <w:b/>
        </w:rPr>
        <w:t>）</w:t>
      </w:r>
      <w:r w:rsidRPr="00756C5C">
        <w:rPr>
          <w:rFonts w:ascii="宋体" w:hAnsi="宋体"/>
          <w:b/>
        </w:rPr>
        <w:t>投标方必须填写下表中每项参数并提供电子版，若没有则填“无”，否则此项得零分，且不再给予澄清机会。必须按原格式填写，有增补需单独列入《技术偏离表》;</w:t>
      </w:r>
    </w:p>
    <w:p w:rsidR="00817E88" w:rsidRPr="00756C5C" w:rsidRDefault="00C85677">
      <w:pPr>
        <w:rPr>
          <w:rFonts w:ascii="宋体" w:hAnsi="宋体"/>
          <w:b/>
        </w:rPr>
      </w:pPr>
      <w:r w:rsidRPr="00756C5C">
        <w:rPr>
          <w:rFonts w:ascii="宋体" w:hAnsi="宋体"/>
          <w:b/>
        </w:rPr>
        <w:t>2</w:t>
      </w:r>
      <w:r w:rsidRPr="00756C5C">
        <w:rPr>
          <w:rFonts w:ascii="宋体" w:hAnsi="宋体" w:hint="eastAsia"/>
          <w:b/>
        </w:rPr>
        <w:t>）</w:t>
      </w:r>
      <w:r w:rsidRPr="00756C5C">
        <w:rPr>
          <w:rFonts w:ascii="宋体" w:hAnsi="宋体"/>
          <w:b/>
        </w:rPr>
        <w:t>配置容量为实际输出容量，不</w:t>
      </w:r>
      <w:proofErr w:type="gramStart"/>
      <w:r w:rsidRPr="00756C5C">
        <w:rPr>
          <w:rFonts w:ascii="宋体" w:hAnsi="宋体"/>
          <w:b/>
        </w:rPr>
        <w:t>满足废标处理</w:t>
      </w:r>
      <w:proofErr w:type="gramEnd"/>
      <w:r w:rsidRPr="00756C5C">
        <w:rPr>
          <w:rFonts w:ascii="宋体" w:hAnsi="宋体"/>
          <w:b/>
        </w:rPr>
        <w:t>；</w:t>
      </w:r>
    </w:p>
    <w:p w:rsidR="00817E88" w:rsidRDefault="00C85677">
      <w:pPr>
        <w:rPr>
          <w:rFonts w:ascii="宋体" w:hAnsi="宋体"/>
          <w:b/>
        </w:rPr>
      </w:pPr>
      <w:r w:rsidRPr="00756C5C">
        <w:rPr>
          <w:rFonts w:ascii="宋体" w:hAnsi="宋体"/>
          <w:b/>
        </w:rPr>
        <w:t>3</w:t>
      </w:r>
      <w:r w:rsidRPr="00756C5C">
        <w:rPr>
          <w:rFonts w:ascii="宋体" w:hAnsi="宋体" w:hint="eastAsia"/>
          <w:b/>
        </w:rPr>
        <w:t>）</w:t>
      </w:r>
      <w:r w:rsidRPr="00756C5C">
        <w:rPr>
          <w:rFonts w:ascii="宋体" w:hAnsi="宋体"/>
          <w:b/>
        </w:rPr>
        <w:t>填写数据与试验报告</w:t>
      </w:r>
      <w:proofErr w:type="gramStart"/>
      <w:r w:rsidRPr="00756C5C">
        <w:rPr>
          <w:rFonts w:ascii="宋体" w:hAnsi="宋体"/>
          <w:b/>
        </w:rPr>
        <w:t>不符废标处理</w:t>
      </w:r>
      <w:proofErr w:type="gramEnd"/>
      <w:r w:rsidRPr="00756C5C">
        <w:rPr>
          <w:rFonts w:ascii="宋体" w:hAnsi="宋体"/>
          <w:b/>
        </w:rPr>
        <w:t>；</w:t>
      </w:r>
    </w:p>
    <w:p w:rsidR="00756C5C" w:rsidRDefault="00756C5C">
      <w:pPr>
        <w:rPr>
          <w:rFonts w:ascii="宋体" w:hAnsi="宋体"/>
          <w:b/>
        </w:rPr>
      </w:pPr>
      <w:r>
        <w:rPr>
          <w:rFonts w:ascii="宋体" w:hAnsi="宋体" w:hint="eastAsia"/>
          <w:b/>
        </w:rPr>
        <w:t>4）技术参数表附件；</w:t>
      </w:r>
    </w:p>
    <w:bookmarkStart w:id="31" w:name="_MON_1843124576"/>
    <w:bookmarkEnd w:id="31"/>
    <w:p w:rsidR="0060014E" w:rsidRPr="00756C5C" w:rsidRDefault="00957E04">
      <w:pPr>
        <w:rPr>
          <w:rFonts w:ascii="宋体" w:hAnsi="宋体"/>
          <w:b/>
        </w:rPr>
      </w:pPr>
      <w:r>
        <w:rPr>
          <w:rFonts w:ascii="宋体" w:hAnsi="宋体"/>
          <w:b/>
        </w:rPr>
        <w:object w:dxaOrig="1536" w:dyaOrig="1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5.7pt" o:ole="">
            <v:imagedata r:id="rId14" o:title=""/>
          </v:shape>
          <o:OLEObject Type="Embed" ProgID="Excel.Sheet.12" ShapeID="_x0000_i1025" DrawAspect="Icon" ObjectID="_1843133613" r:id="rId15"/>
        </w:object>
      </w:r>
    </w:p>
    <w:p w:rsidR="00817E88" w:rsidRDefault="00C85677">
      <w:pPr>
        <w:rPr>
          <w:rFonts w:ascii="宋体" w:hAnsi="宋体"/>
        </w:rPr>
      </w:pPr>
      <w:r w:rsidRPr="00C77EF5">
        <w:rPr>
          <w:rFonts w:ascii="宋体" w:hAnsi="宋体" w:hint="eastAsia"/>
        </w:rPr>
        <w:lastRenderedPageBreak/>
        <w:t>6</w:t>
      </w:r>
      <w:r w:rsidRPr="00C77EF5">
        <w:rPr>
          <w:rFonts w:ascii="宋体" w:hAnsi="宋体"/>
        </w:rPr>
        <w:t>.2.2</w:t>
      </w:r>
      <w:r w:rsidRPr="00C77EF5">
        <w:rPr>
          <w:rFonts w:ascii="宋体" w:hAnsi="宋体" w:hint="eastAsia"/>
        </w:rPr>
        <w:t>主要元器件统计表</w:t>
      </w:r>
      <w:r w:rsidRPr="00C77EF5">
        <w:rPr>
          <w:rFonts w:ascii="宋体" w:hAnsi="宋体"/>
        </w:rPr>
        <w:t>（</w:t>
      </w:r>
      <w:r w:rsidRPr="00C77EF5">
        <w:rPr>
          <w:rFonts w:ascii="宋体" w:hAnsi="宋体" w:hint="eastAsia"/>
        </w:rPr>
        <w:t>投标方</w:t>
      </w:r>
      <w:r w:rsidRPr="00C77EF5">
        <w:rPr>
          <w:rFonts w:ascii="宋体" w:hAnsi="宋体"/>
        </w:rPr>
        <w:t>需提供电子版表格一份）</w:t>
      </w:r>
    </w:p>
    <w:tbl>
      <w:tblPr>
        <w:tblW w:w="45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435"/>
        <w:gridCol w:w="1921"/>
        <w:gridCol w:w="720"/>
        <w:gridCol w:w="1586"/>
        <w:gridCol w:w="1388"/>
      </w:tblGrid>
      <w:tr w:rsidR="00817E88" w:rsidTr="00C8567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序号</w:t>
            </w:r>
          </w:p>
        </w:tc>
        <w:tc>
          <w:tcPr>
            <w:tcW w:w="1380"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jc w:val="center"/>
              <w:rPr>
                <w:rFonts w:ascii="宋体" w:hAnsi="宋体"/>
                <w:color w:val="000000"/>
              </w:rPr>
            </w:pPr>
            <w:r w:rsidRPr="00AB3796">
              <w:rPr>
                <w:rFonts w:ascii="宋体" w:hAnsi="宋体" w:hint="eastAsia"/>
                <w:color w:val="000000"/>
              </w:rPr>
              <w:t>名称</w:t>
            </w:r>
          </w:p>
        </w:tc>
        <w:tc>
          <w:tcPr>
            <w:tcW w:w="1089"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jc w:val="center"/>
              <w:rPr>
                <w:rFonts w:ascii="宋体" w:hAnsi="宋体"/>
                <w:color w:val="000000"/>
              </w:rPr>
            </w:pPr>
            <w:r w:rsidRPr="00AB3796">
              <w:rPr>
                <w:rFonts w:ascii="宋体" w:hAnsi="宋体" w:hint="eastAsia"/>
                <w:color w:val="000000"/>
              </w:rPr>
              <w:t>型号</w:t>
            </w:r>
          </w:p>
        </w:tc>
        <w:tc>
          <w:tcPr>
            <w:tcW w:w="408"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jc w:val="center"/>
              <w:rPr>
                <w:rFonts w:ascii="宋体" w:hAnsi="宋体"/>
                <w:color w:val="000000"/>
              </w:rPr>
            </w:pPr>
            <w:r w:rsidRPr="00AB3796">
              <w:rPr>
                <w:rFonts w:ascii="宋体" w:hAnsi="宋体" w:hint="eastAsia"/>
                <w:color w:val="000000"/>
              </w:rPr>
              <w:t>数量</w:t>
            </w:r>
          </w:p>
        </w:tc>
        <w:tc>
          <w:tcPr>
            <w:tcW w:w="899"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jc w:val="center"/>
              <w:rPr>
                <w:rFonts w:ascii="宋体" w:hAnsi="宋体"/>
                <w:color w:val="000000"/>
              </w:rPr>
            </w:pPr>
            <w:r w:rsidRPr="00AB3796">
              <w:rPr>
                <w:rFonts w:ascii="宋体" w:hAnsi="宋体" w:hint="eastAsia"/>
                <w:color w:val="000000"/>
              </w:rPr>
              <w:t>品牌/生产厂家</w:t>
            </w:r>
          </w:p>
        </w:tc>
        <w:tc>
          <w:tcPr>
            <w:tcW w:w="787"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jc w:val="center"/>
              <w:rPr>
                <w:rFonts w:ascii="宋体" w:hAnsi="宋体"/>
                <w:color w:val="000000"/>
              </w:rPr>
            </w:pPr>
            <w:r w:rsidRPr="00AB3796">
              <w:rPr>
                <w:rFonts w:ascii="宋体" w:hAnsi="宋体" w:hint="eastAsia"/>
                <w:color w:val="000000"/>
              </w:rPr>
              <w:t>备注</w:t>
            </w:r>
          </w:p>
        </w:tc>
      </w:tr>
      <w:tr w:rsidR="00817E88" w:rsidTr="00C8567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color w:val="000000"/>
              </w:rPr>
              <w:t>1</w:t>
            </w:r>
          </w:p>
        </w:tc>
        <w:tc>
          <w:tcPr>
            <w:tcW w:w="1380"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控制器</w:t>
            </w:r>
          </w:p>
        </w:tc>
        <w:tc>
          <w:tcPr>
            <w:tcW w:w="108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408"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r>
      <w:tr w:rsidR="00817E88" w:rsidTr="00C8567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2</w:t>
            </w:r>
          </w:p>
        </w:tc>
        <w:tc>
          <w:tcPr>
            <w:tcW w:w="1380"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电容器</w:t>
            </w:r>
          </w:p>
        </w:tc>
        <w:tc>
          <w:tcPr>
            <w:tcW w:w="108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408"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r>
      <w:tr w:rsidR="00817E88" w:rsidTr="00C8567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3</w:t>
            </w:r>
          </w:p>
        </w:tc>
        <w:tc>
          <w:tcPr>
            <w:tcW w:w="1380"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D</w:t>
            </w:r>
            <w:r w:rsidRPr="00AB3796">
              <w:rPr>
                <w:rFonts w:ascii="宋体" w:hAnsi="宋体"/>
                <w:color w:val="000000"/>
              </w:rPr>
              <w:t>SP</w:t>
            </w:r>
          </w:p>
        </w:tc>
        <w:tc>
          <w:tcPr>
            <w:tcW w:w="108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408"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r>
      <w:tr w:rsidR="00817E88" w:rsidTr="00C8567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4</w:t>
            </w:r>
          </w:p>
        </w:tc>
        <w:tc>
          <w:tcPr>
            <w:tcW w:w="1380"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铜材</w:t>
            </w:r>
          </w:p>
        </w:tc>
        <w:tc>
          <w:tcPr>
            <w:tcW w:w="108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408"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r>
      <w:tr w:rsidR="00817E88" w:rsidTr="00C8567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5</w:t>
            </w:r>
          </w:p>
        </w:tc>
        <w:tc>
          <w:tcPr>
            <w:tcW w:w="1380"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控制器</w:t>
            </w:r>
          </w:p>
        </w:tc>
        <w:tc>
          <w:tcPr>
            <w:tcW w:w="108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408"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r>
      <w:tr w:rsidR="00817E88" w:rsidTr="00C85677">
        <w:trPr>
          <w:trHeight w:val="401"/>
          <w:jc w:val="center"/>
        </w:trPr>
        <w:tc>
          <w:tcPr>
            <w:tcW w:w="437"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6</w:t>
            </w:r>
          </w:p>
        </w:tc>
        <w:tc>
          <w:tcPr>
            <w:tcW w:w="1380" w:type="pct"/>
            <w:tcBorders>
              <w:top w:val="single" w:sz="4" w:space="0" w:color="auto"/>
              <w:left w:val="single" w:sz="4" w:space="0" w:color="auto"/>
              <w:bottom w:val="single" w:sz="4" w:space="0" w:color="auto"/>
              <w:right w:val="single" w:sz="4" w:space="0" w:color="auto"/>
            </w:tcBorders>
            <w:vAlign w:val="center"/>
          </w:tcPr>
          <w:p w:rsidR="00817E88" w:rsidRDefault="00C85677">
            <w:pPr>
              <w:widowControl/>
              <w:rPr>
                <w:rFonts w:ascii="宋体" w:hAnsi="宋体"/>
                <w:color w:val="000000"/>
              </w:rPr>
            </w:pPr>
            <w:r w:rsidRPr="00AB3796">
              <w:rPr>
                <w:rFonts w:ascii="宋体" w:hAnsi="宋体" w:hint="eastAsia"/>
                <w:color w:val="000000"/>
              </w:rPr>
              <w:t>散热风扇</w:t>
            </w:r>
          </w:p>
        </w:tc>
        <w:tc>
          <w:tcPr>
            <w:tcW w:w="108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408"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899"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c>
          <w:tcPr>
            <w:tcW w:w="787" w:type="pct"/>
            <w:tcBorders>
              <w:top w:val="single" w:sz="4" w:space="0" w:color="auto"/>
              <w:left w:val="single" w:sz="4" w:space="0" w:color="auto"/>
              <w:bottom w:val="single" w:sz="4" w:space="0" w:color="auto"/>
              <w:right w:val="single" w:sz="4" w:space="0" w:color="auto"/>
            </w:tcBorders>
            <w:vAlign w:val="center"/>
          </w:tcPr>
          <w:p w:rsidR="00817E88" w:rsidRDefault="00817E88">
            <w:pPr>
              <w:widowControl/>
              <w:rPr>
                <w:rFonts w:ascii="宋体" w:hAnsi="宋体"/>
                <w:color w:val="000000"/>
              </w:rPr>
            </w:pPr>
          </w:p>
        </w:tc>
      </w:tr>
    </w:tbl>
    <w:p w:rsidR="00817E88" w:rsidRDefault="00C85677">
      <w:r w:rsidRPr="00816114">
        <w:rPr>
          <w:rFonts w:hint="eastAsia"/>
        </w:rPr>
        <w:t>注：以上配置不仅限于此，</w:t>
      </w:r>
      <w:r>
        <w:rPr>
          <w:rFonts w:hint="eastAsia"/>
        </w:rPr>
        <w:t>厂家</w:t>
      </w:r>
      <w:r w:rsidRPr="00816114">
        <w:rPr>
          <w:rFonts w:hint="eastAsia"/>
        </w:rPr>
        <w:t>请自行补充完整；</w:t>
      </w:r>
    </w:p>
    <w:p w:rsidR="00817E88" w:rsidRPr="006E32DF" w:rsidRDefault="00C85677" w:rsidP="006E32DF">
      <w:pPr>
        <w:pStyle w:val="a5"/>
        <w:spacing w:before="156"/>
      </w:pPr>
      <w:bookmarkStart w:id="32" w:name="_Toc193116991"/>
      <w:r w:rsidRPr="006E32DF">
        <w:rPr>
          <w:rFonts w:hint="eastAsia"/>
        </w:rPr>
        <w:t>7</w:t>
      </w:r>
      <w:r w:rsidRPr="006E32DF">
        <w:t xml:space="preserve">. </w:t>
      </w:r>
      <w:r w:rsidRPr="006E32DF">
        <w:rPr>
          <w:rFonts w:hint="eastAsia"/>
        </w:rPr>
        <w:t>质量保证</w:t>
      </w:r>
      <w:bookmarkEnd w:id="32"/>
    </w:p>
    <w:p w:rsidR="00817E88" w:rsidRDefault="00C85677">
      <w:pPr>
        <w:pStyle w:val="a7"/>
      </w:pPr>
      <w:bookmarkStart w:id="33" w:name="_Toc193116992"/>
      <w:r w:rsidRPr="00A7062D">
        <w:t xml:space="preserve">7.1 </w:t>
      </w:r>
      <w:r w:rsidRPr="00A7062D">
        <w:rPr>
          <w:rFonts w:hint="eastAsia"/>
        </w:rPr>
        <w:t>质量体系</w:t>
      </w:r>
      <w:bookmarkEnd w:id="33"/>
    </w:p>
    <w:p w:rsidR="00817E88" w:rsidRDefault="00C85677">
      <w:pPr>
        <w:rPr>
          <w:rFonts w:ascii="宋体" w:hAnsi="宋体"/>
        </w:rPr>
      </w:pPr>
      <w:r w:rsidRPr="00C77EF5">
        <w:rPr>
          <w:rFonts w:ascii="宋体" w:hAnsi="宋体" w:hint="eastAsia"/>
        </w:rPr>
        <w:t>合同签订后，卖方应立即在</w:t>
      </w:r>
      <w:r>
        <w:rPr>
          <w:rFonts w:ascii="宋体" w:hAnsi="宋体" w:hint="eastAsia"/>
        </w:rPr>
        <w:t>补偿柜</w:t>
      </w:r>
      <w:r w:rsidRPr="00C77EF5">
        <w:rPr>
          <w:rFonts w:ascii="宋体" w:hAnsi="宋体" w:hint="eastAsia"/>
        </w:rPr>
        <w:t>生产的原材料、元器件采购、设计、制造、检验、包装、储运、交货等全过程执行</w:t>
      </w:r>
      <w:r w:rsidRPr="00C77EF5">
        <w:rPr>
          <w:rFonts w:ascii="宋体" w:hAnsi="宋体"/>
        </w:rPr>
        <w:t>GB/T 19001-2016质量管理和质量保证标准的各项要求。</w:t>
      </w:r>
    </w:p>
    <w:p w:rsidR="00817E88" w:rsidRDefault="00C85677">
      <w:pPr>
        <w:pStyle w:val="a7"/>
      </w:pPr>
      <w:bookmarkStart w:id="34" w:name="_Toc193116993"/>
      <w:r w:rsidRPr="00A7062D">
        <w:t xml:space="preserve">7.2 </w:t>
      </w:r>
      <w:r w:rsidRPr="00A7062D">
        <w:rPr>
          <w:rFonts w:hint="eastAsia"/>
        </w:rPr>
        <w:t>质量保证文件</w:t>
      </w:r>
      <w:bookmarkEnd w:id="34"/>
    </w:p>
    <w:p w:rsidR="00817E88" w:rsidRDefault="00C85677">
      <w:pPr>
        <w:rPr>
          <w:rFonts w:ascii="宋体" w:hAnsi="宋体"/>
        </w:rPr>
      </w:pPr>
      <w:r w:rsidRPr="00C77EF5">
        <w:rPr>
          <w:rFonts w:ascii="宋体" w:hAnsi="宋体" w:hint="eastAsia"/>
        </w:rPr>
        <w:t>7</w:t>
      </w:r>
      <w:r w:rsidRPr="00C77EF5">
        <w:rPr>
          <w:rFonts w:ascii="宋体" w:hAnsi="宋体"/>
        </w:rPr>
        <w:t>.2.1卖方应提供国家权威机关颁发的执行GB/T 19001-2016标准的认证文件及质量手册；</w:t>
      </w:r>
    </w:p>
    <w:p w:rsidR="00817E88" w:rsidRDefault="00C85677">
      <w:pPr>
        <w:rPr>
          <w:rFonts w:ascii="宋体" w:hAnsi="宋体"/>
        </w:rPr>
      </w:pPr>
      <w:r w:rsidRPr="00C77EF5">
        <w:rPr>
          <w:rFonts w:ascii="宋体" w:hAnsi="宋体" w:hint="eastAsia"/>
        </w:rPr>
        <w:t>7</w:t>
      </w:r>
      <w:r w:rsidRPr="00C77EF5">
        <w:rPr>
          <w:rFonts w:ascii="宋体" w:hAnsi="宋体"/>
        </w:rPr>
        <w:t>.2.2卖方应随设备提供从原材料、元器件采购到生产过程的主要质量记录、检验、试验、验收报告等文件。</w:t>
      </w:r>
    </w:p>
    <w:p w:rsidR="00817E88" w:rsidRDefault="00C85677">
      <w:pPr>
        <w:rPr>
          <w:rFonts w:ascii="宋体" w:hAnsi="宋体"/>
        </w:rPr>
      </w:pPr>
      <w:r w:rsidRPr="00C77EF5">
        <w:rPr>
          <w:rFonts w:ascii="宋体" w:hAnsi="宋体" w:hint="eastAsia"/>
        </w:rPr>
        <w:t>7</w:t>
      </w:r>
      <w:r w:rsidRPr="00C77EF5">
        <w:rPr>
          <w:rFonts w:ascii="宋体" w:hAnsi="宋体"/>
        </w:rPr>
        <w:t>.2.3建立健全质量保证机构，各道工序严把质量关，贯彻执行ISO质量认证标准，由国家指定机构进行产品试验，并出具权威证明。供货的设备除满足本规范书外，是制造厂已经生产过一定数量的同类产品，且通过机械部和电力部规定程序进行的产品鉴定。</w:t>
      </w:r>
    </w:p>
    <w:p w:rsidR="00817E88" w:rsidRDefault="00C85677">
      <w:pPr>
        <w:rPr>
          <w:rFonts w:ascii="宋体" w:hAnsi="宋体"/>
        </w:rPr>
      </w:pPr>
      <w:r w:rsidRPr="00C77EF5">
        <w:rPr>
          <w:rFonts w:ascii="宋体" w:hAnsi="宋体" w:hint="eastAsia"/>
        </w:rPr>
        <w:t>7</w:t>
      </w:r>
      <w:r w:rsidRPr="00C77EF5">
        <w:rPr>
          <w:rFonts w:ascii="宋体" w:hAnsi="宋体"/>
        </w:rPr>
        <w:t>.2.4卖方提供的设备应符合本技术要求的各项规定并不低于厂标和有关行业标准。</w:t>
      </w:r>
    </w:p>
    <w:p w:rsidR="00817E88" w:rsidRDefault="00C85677">
      <w:pPr>
        <w:rPr>
          <w:rFonts w:ascii="宋体" w:hAnsi="宋体"/>
        </w:rPr>
      </w:pPr>
      <w:r w:rsidRPr="00C77EF5">
        <w:rPr>
          <w:rFonts w:ascii="宋体" w:hAnsi="宋体" w:hint="eastAsia"/>
        </w:rPr>
        <w:t>7</w:t>
      </w:r>
      <w:r w:rsidRPr="00C77EF5">
        <w:rPr>
          <w:rFonts w:ascii="宋体" w:hAnsi="宋体"/>
        </w:rPr>
        <w:t>.2.5所有对设备和材料的制造、加工、测试和检验有影响和关键的工作接受买方或其代表的监督。</w:t>
      </w:r>
    </w:p>
    <w:p w:rsidR="00817E88" w:rsidRDefault="00C85677">
      <w:pPr>
        <w:rPr>
          <w:rFonts w:ascii="宋体" w:hAnsi="宋体"/>
        </w:rPr>
      </w:pPr>
      <w:r w:rsidRPr="00C77EF5">
        <w:rPr>
          <w:rFonts w:ascii="宋体" w:hAnsi="宋体" w:hint="eastAsia"/>
        </w:rPr>
        <w:t>7</w:t>
      </w:r>
      <w:r w:rsidRPr="00C77EF5">
        <w:rPr>
          <w:rFonts w:ascii="宋体" w:hAnsi="宋体"/>
        </w:rPr>
        <w:t>.2.6在设备生产之前，卖方必须向买方提供一份其生产程序单，说明哪些检验和试验要进行，以便买方决定那些检验项目要求见证，买方对产品生产前的生产步骤和要求买方见证的工厂检验项目有权向卖方提出意见。</w:t>
      </w:r>
    </w:p>
    <w:p w:rsidR="00817E88" w:rsidRDefault="00C85677">
      <w:pPr>
        <w:rPr>
          <w:rFonts w:ascii="宋体" w:hAnsi="宋体"/>
        </w:rPr>
      </w:pPr>
      <w:r w:rsidRPr="00C77EF5">
        <w:rPr>
          <w:rFonts w:ascii="宋体" w:hAnsi="宋体" w:hint="eastAsia"/>
        </w:rPr>
        <w:t>7</w:t>
      </w:r>
      <w:r w:rsidRPr="00C77EF5">
        <w:rPr>
          <w:rFonts w:ascii="宋体" w:hAnsi="宋体"/>
        </w:rPr>
        <w:t>.2.7卖方必须在生产步骤和要求买方见证的试验项目进行前十天（工作日）通知买方。</w:t>
      </w:r>
    </w:p>
    <w:p w:rsidR="00817E88" w:rsidRDefault="00C85677">
      <w:pPr>
        <w:pStyle w:val="a7"/>
      </w:pPr>
      <w:bookmarkStart w:id="35" w:name="_Toc193116994"/>
      <w:r w:rsidRPr="00A7062D">
        <w:t xml:space="preserve">7.3 </w:t>
      </w:r>
      <w:r w:rsidRPr="00A7062D">
        <w:rPr>
          <w:rFonts w:hint="eastAsia"/>
        </w:rPr>
        <w:t>运输要求</w:t>
      </w:r>
      <w:bookmarkEnd w:id="35"/>
    </w:p>
    <w:p w:rsidR="00817E88" w:rsidRDefault="00C85677">
      <w:pPr>
        <w:rPr>
          <w:rFonts w:ascii="宋体" w:hAnsi="宋体"/>
        </w:rPr>
      </w:pPr>
      <w:r w:rsidRPr="00C77EF5">
        <w:rPr>
          <w:rFonts w:ascii="宋体" w:hAnsi="宋体"/>
        </w:rPr>
        <w:lastRenderedPageBreak/>
        <w:t xml:space="preserve">7.3.1产品经妥善包装或装箱后，在运输过程中应采取可靠的防护措施，以免散失损坏或丢失。 </w:t>
      </w:r>
    </w:p>
    <w:p w:rsidR="00817E88" w:rsidRDefault="00C85677">
      <w:pPr>
        <w:rPr>
          <w:rFonts w:ascii="宋体" w:hAnsi="宋体"/>
        </w:rPr>
      </w:pPr>
      <w:r w:rsidRPr="00C77EF5">
        <w:rPr>
          <w:rFonts w:ascii="宋体" w:hAnsi="宋体"/>
        </w:rPr>
        <w:t>7.3.2包装应考虑便于现场卸货、搬运和安装。散件应装箱或捆扎，大件的包装箱上应有起吊图纸说明。各种包装应能确保各零部件在运输过程中不致遭到损坏、丢失、变形、受潮和腐蚀和外物进入。</w:t>
      </w:r>
    </w:p>
    <w:p w:rsidR="00817E88" w:rsidRDefault="00C85677">
      <w:pPr>
        <w:rPr>
          <w:rFonts w:ascii="宋体" w:hAnsi="宋体"/>
        </w:rPr>
      </w:pPr>
      <w:r w:rsidRPr="00C77EF5">
        <w:rPr>
          <w:rFonts w:ascii="宋体" w:hAnsi="宋体"/>
        </w:rPr>
        <w:t>7.3.3在运输中设备必须适当支撑，所有松动部件必须在运输中用板条箱包扎紧，并且有合适的标记。</w:t>
      </w:r>
      <w:proofErr w:type="gramStart"/>
      <w:r w:rsidRPr="00C77EF5">
        <w:rPr>
          <w:rFonts w:ascii="宋体" w:hAnsi="宋体"/>
        </w:rPr>
        <w:t>当运输</w:t>
      </w:r>
      <w:proofErr w:type="gramEnd"/>
      <w:r w:rsidRPr="00C77EF5">
        <w:rPr>
          <w:rFonts w:ascii="宋体" w:hAnsi="宋体"/>
        </w:rPr>
        <w:t>中有内部支撑件时，必须清楚标明“在测试和运行中，移开支撑件”。</w:t>
      </w:r>
    </w:p>
    <w:p w:rsidR="00817E88" w:rsidRDefault="00C85677">
      <w:pPr>
        <w:rPr>
          <w:rFonts w:ascii="宋体" w:hAnsi="宋体"/>
        </w:rPr>
      </w:pPr>
      <w:r w:rsidRPr="00C77EF5">
        <w:rPr>
          <w:rFonts w:ascii="宋体" w:hAnsi="宋体"/>
        </w:rPr>
        <w:t>7.3.4卖方必须提供储存和管理的说明书，包括定期检查和储存维护的说明书，以便肯定设备在储存中不会受损，一套说明书必须可靠地固定在运输件外部。</w:t>
      </w:r>
    </w:p>
    <w:p w:rsidR="00817E88" w:rsidRDefault="00C85677">
      <w:pPr>
        <w:rPr>
          <w:rFonts w:ascii="宋体" w:hAnsi="宋体"/>
        </w:rPr>
      </w:pPr>
      <w:r w:rsidRPr="00C77EF5">
        <w:rPr>
          <w:rFonts w:ascii="宋体" w:hAnsi="宋体"/>
        </w:rPr>
        <w:t>7.3.5卖方必须考虑设备长度、宽度和重量等能满足运输极限要求。</w:t>
      </w:r>
    </w:p>
    <w:p w:rsidR="00817E88" w:rsidRDefault="00C85677">
      <w:pPr>
        <w:rPr>
          <w:rFonts w:ascii="宋体" w:hAnsi="宋体"/>
        </w:rPr>
      </w:pPr>
      <w:r w:rsidRPr="00C77EF5">
        <w:rPr>
          <w:rFonts w:ascii="宋体" w:hAnsi="宋体"/>
        </w:rPr>
        <w:t xml:space="preserve">7.3.6所有包装上应有以下标志：装运标志；发货及到货地点、发货及收货单位、人；设备名称和合同号、箱号；外形尺寸、毛 / 净重量； </w:t>
      </w:r>
    </w:p>
    <w:p w:rsidR="00817E88" w:rsidRDefault="00C85677">
      <w:pPr>
        <w:rPr>
          <w:rFonts w:ascii="宋体" w:hAnsi="宋体"/>
        </w:rPr>
      </w:pPr>
      <w:r w:rsidRPr="00C77EF5">
        <w:rPr>
          <w:rFonts w:ascii="宋体" w:hAnsi="宋体"/>
        </w:rPr>
        <w:t xml:space="preserve">7.3.7运输手续（包括保险）由卖方办理，途中押运由卖方负责，运输费用由卖方承担 ( 即由卖方送达买方指定地点 ) 。 </w:t>
      </w:r>
    </w:p>
    <w:p w:rsidR="00817E88" w:rsidRDefault="00C85677">
      <w:pPr>
        <w:rPr>
          <w:rFonts w:ascii="宋体" w:hAnsi="宋体"/>
        </w:rPr>
      </w:pPr>
      <w:r w:rsidRPr="00C77EF5">
        <w:rPr>
          <w:rFonts w:ascii="宋体" w:hAnsi="宋体"/>
        </w:rPr>
        <w:t>7.3.8卖方发货前</w:t>
      </w:r>
      <w:r w:rsidRPr="00024F49">
        <w:rPr>
          <w:rFonts w:ascii="宋体" w:hAnsi="宋体"/>
          <w:color w:val="FF0000"/>
        </w:rPr>
        <w:t xml:space="preserve"> </w:t>
      </w:r>
      <w:r w:rsidRPr="001C7F9B">
        <w:rPr>
          <w:rFonts w:ascii="宋体" w:hAnsi="宋体"/>
        </w:rPr>
        <w:t>3 天</w:t>
      </w:r>
      <w:r w:rsidRPr="00C77EF5">
        <w:rPr>
          <w:rFonts w:ascii="宋体" w:hAnsi="宋体"/>
        </w:rPr>
        <w:t>电告买方，并将发运提货等有关单据一式三份用快件寄给买方。买方接货时双方共同开箱清点，开箱中发现问题由卖方负责处理。</w:t>
      </w:r>
    </w:p>
    <w:p w:rsidR="00817E88" w:rsidRDefault="00C85677">
      <w:pPr>
        <w:pStyle w:val="a7"/>
      </w:pPr>
      <w:bookmarkStart w:id="36" w:name="_Toc193116995"/>
      <w:r w:rsidRPr="00A7062D">
        <w:t xml:space="preserve">7.4 </w:t>
      </w:r>
      <w:r w:rsidRPr="00A7062D">
        <w:rPr>
          <w:rFonts w:hint="eastAsia"/>
        </w:rPr>
        <w:t>监造要求</w:t>
      </w:r>
      <w:bookmarkEnd w:id="36"/>
    </w:p>
    <w:p w:rsidR="00817E88" w:rsidRDefault="00C85677">
      <w:r w:rsidRPr="003072A9">
        <w:t>7.4.1</w:t>
      </w:r>
      <w:r w:rsidRPr="003072A9">
        <w:t>卖方在</w:t>
      </w:r>
      <w:r w:rsidR="00024F49">
        <w:rPr>
          <w:rFonts w:hint="eastAsia"/>
        </w:rPr>
        <w:t>关键</w:t>
      </w:r>
      <w:r w:rsidRPr="003072A9">
        <w:t>试验及安装节点前必须书面通知买方到现场进行监造，买方有权在制造过程中在卖方生产地进行监造，有权查询并对产品进行抽检</w:t>
      </w:r>
      <w:r>
        <w:rPr>
          <w:rFonts w:hint="eastAsia"/>
        </w:rPr>
        <w:t>；</w:t>
      </w:r>
    </w:p>
    <w:p w:rsidR="00817E88" w:rsidRDefault="00C85677">
      <w:r w:rsidRPr="003072A9">
        <w:t>7.4.2</w:t>
      </w:r>
      <w:r w:rsidRPr="003072A9">
        <w:t>监造过程中发现的问题卖方应积极配合整改，直至满足技术要求或相关规范要求</w:t>
      </w:r>
      <w:r>
        <w:rPr>
          <w:rFonts w:hint="eastAsia"/>
        </w:rPr>
        <w:t>；</w:t>
      </w:r>
    </w:p>
    <w:p w:rsidR="00817E88" w:rsidRDefault="00C85677">
      <w:r w:rsidRPr="003072A9">
        <w:t>7.4.3</w:t>
      </w:r>
      <w:r w:rsidRPr="003072A9">
        <w:t>买方有权要求有资质的第三方对产品进行检测，若检测不合格产生的全部费用由卖方承担进</w:t>
      </w:r>
      <w:r>
        <w:rPr>
          <w:rFonts w:hint="eastAsia"/>
        </w:rPr>
        <w:t>；</w:t>
      </w:r>
    </w:p>
    <w:p w:rsidR="00817E88" w:rsidRDefault="00C85677">
      <w:r w:rsidRPr="003072A9">
        <w:t>7.4.4</w:t>
      </w:r>
      <w:r w:rsidRPr="003072A9">
        <w:t>买方的监造行为不能免除或减轻卖方的责任，制造厂仍应对其产品质量负全部责任</w:t>
      </w:r>
      <w:r w:rsidRPr="003072A9">
        <w:rPr>
          <w:rFonts w:hint="eastAsia"/>
        </w:rPr>
        <w:t>。</w:t>
      </w:r>
    </w:p>
    <w:p w:rsidR="00817E88" w:rsidRDefault="00C85677">
      <w:pPr>
        <w:pStyle w:val="a7"/>
      </w:pPr>
      <w:bookmarkStart w:id="37" w:name="_Toc193116996"/>
      <w:r w:rsidRPr="00A7062D">
        <w:t xml:space="preserve">7.5 </w:t>
      </w:r>
      <w:r w:rsidRPr="00A7062D">
        <w:rPr>
          <w:rFonts w:hint="eastAsia"/>
        </w:rPr>
        <w:t>责任</w:t>
      </w:r>
      <w:bookmarkEnd w:id="37"/>
    </w:p>
    <w:p w:rsidR="00817E88" w:rsidRDefault="00C85677">
      <w:pPr>
        <w:rPr>
          <w:rFonts w:ascii="宋体" w:hAnsi="宋体"/>
        </w:rPr>
      </w:pPr>
      <w:r w:rsidRPr="009E2822">
        <w:rPr>
          <w:rFonts w:ascii="宋体" w:hAnsi="宋体" w:hint="eastAsia"/>
        </w:rPr>
        <w:t>7</w:t>
      </w:r>
      <w:r w:rsidRPr="009E2822">
        <w:rPr>
          <w:rFonts w:ascii="宋体" w:hAnsi="宋体"/>
        </w:rPr>
        <w:t>.5.1设备必须与合同图纸资料相符，满足现场安装、操作、试运、考核及维护的要求。</w:t>
      </w:r>
    </w:p>
    <w:p w:rsidR="00817E88" w:rsidRDefault="00C85677">
      <w:pPr>
        <w:rPr>
          <w:rFonts w:ascii="宋体" w:hAnsi="宋体"/>
        </w:rPr>
      </w:pPr>
      <w:r w:rsidRPr="009E2822">
        <w:rPr>
          <w:rFonts w:ascii="宋体" w:hAnsi="宋体"/>
        </w:rPr>
        <w:t>7.5.2补偿柜投运后</w:t>
      </w:r>
      <w:proofErr w:type="gramStart"/>
      <w:r w:rsidRPr="009E2822">
        <w:rPr>
          <w:rFonts w:ascii="宋体" w:hAnsi="宋体"/>
        </w:rPr>
        <w:t>自最终</w:t>
      </w:r>
      <w:proofErr w:type="gramEnd"/>
      <w:r w:rsidRPr="009E2822">
        <w:rPr>
          <w:rFonts w:ascii="宋体" w:hAnsi="宋体"/>
        </w:rPr>
        <w:t>验收合格之日起</w:t>
      </w:r>
      <w:r w:rsidRPr="00EF753D">
        <w:rPr>
          <w:rFonts w:ascii="宋体" w:hAnsi="宋体"/>
        </w:rPr>
        <w:t>质量整</w:t>
      </w:r>
      <w:proofErr w:type="gramStart"/>
      <w:r w:rsidRPr="00EF753D">
        <w:rPr>
          <w:rFonts w:ascii="宋体" w:hAnsi="宋体"/>
        </w:rPr>
        <w:t>柜保</w:t>
      </w:r>
      <w:proofErr w:type="gramEnd"/>
      <w:r w:rsidRPr="00EF753D">
        <w:rPr>
          <w:rFonts w:ascii="宋体" w:hAnsi="宋体"/>
        </w:rPr>
        <w:t>证期为两年</w:t>
      </w:r>
      <w:r w:rsidRPr="00F32DBF">
        <w:rPr>
          <w:rFonts w:ascii="宋体" w:hAnsi="宋体"/>
        </w:rPr>
        <w:t>（柜内</w:t>
      </w:r>
      <w:r w:rsidRPr="00F32DBF">
        <w:rPr>
          <w:rFonts w:ascii="宋体" w:hAnsi="宋体" w:hint="eastAsia"/>
        </w:rPr>
        <w:t>I</w:t>
      </w:r>
      <w:r w:rsidRPr="00F32DBF">
        <w:rPr>
          <w:rFonts w:ascii="宋体" w:hAnsi="宋体"/>
        </w:rPr>
        <w:t>GBT</w:t>
      </w:r>
      <w:r w:rsidRPr="00F32DBF">
        <w:rPr>
          <w:rFonts w:ascii="宋体" w:hAnsi="宋体" w:hint="eastAsia"/>
        </w:rPr>
        <w:t>、D</w:t>
      </w:r>
      <w:r w:rsidRPr="00F32DBF">
        <w:rPr>
          <w:rFonts w:ascii="宋体" w:hAnsi="宋体"/>
        </w:rPr>
        <w:t>SP质保伍年）。</w:t>
      </w:r>
      <w:r w:rsidRPr="009E2822">
        <w:rPr>
          <w:rFonts w:ascii="宋体" w:hAnsi="宋体"/>
        </w:rPr>
        <w:t>保质期内由于卖方的原因（选材不当、设计错误、制造不良、组装不好等）致使设备到现场在安装和运行过程中出现缺陷和损坏时，卖方应自费到现场免费修理或更换。</w:t>
      </w:r>
    </w:p>
    <w:p w:rsidR="00817E88" w:rsidRDefault="00C85677">
      <w:pPr>
        <w:rPr>
          <w:rFonts w:ascii="宋体" w:hAnsi="宋体"/>
        </w:rPr>
      </w:pPr>
      <w:r w:rsidRPr="009E2822">
        <w:rPr>
          <w:rFonts w:ascii="宋体" w:hAnsi="宋体"/>
        </w:rPr>
        <w:t>7.5.3如果在安装、调试、试运行及质保期内，合同设备发生异常，买卖双方应共同分析原因、</w:t>
      </w:r>
      <w:r w:rsidRPr="009E2822">
        <w:rPr>
          <w:rFonts w:ascii="宋体" w:hAnsi="宋体"/>
        </w:rPr>
        <w:lastRenderedPageBreak/>
        <w:t>分清责任并承担相应责任。若在试运行及质量保证期内合同设备有缺陷或损坏发生，买方应以书面形式通知卖方缺陷或损坏的性质及程度，买方根据工程的要求、考虑其可靠性和可能性、卖方意见、费用及工程标准的情况下，决定是否要求卖方迅速修理、重新设计、修改或更新合同设备中有缺陷的地方。所有对合同设备的修理或更新均由卖方承担全部费用，包括安装、运输和保险费等。同时卖方免费检修已经损坏的元器件，并从更换零部件后对该零部件再保修二年。</w:t>
      </w:r>
    </w:p>
    <w:p w:rsidR="00817E88" w:rsidRDefault="00C85677">
      <w:pPr>
        <w:rPr>
          <w:rFonts w:ascii="宋体" w:hAnsi="宋体"/>
        </w:rPr>
      </w:pPr>
      <w:r w:rsidRPr="009E2822">
        <w:rPr>
          <w:rFonts w:ascii="宋体" w:hAnsi="宋体"/>
        </w:rPr>
        <w:t>7.5.4系统发生重复性故障时，从故障修复之日起，重新计算质保期。</w:t>
      </w:r>
    </w:p>
    <w:p w:rsidR="00817E88" w:rsidRPr="006E32DF" w:rsidRDefault="00C85677" w:rsidP="006E32DF">
      <w:pPr>
        <w:pStyle w:val="a5"/>
        <w:spacing w:before="156"/>
      </w:pPr>
      <w:bookmarkStart w:id="38" w:name="_Toc193116649"/>
      <w:bookmarkStart w:id="39" w:name="_Toc193116997"/>
      <w:r w:rsidRPr="006E32DF">
        <w:rPr>
          <w:rFonts w:hint="eastAsia"/>
        </w:rPr>
        <w:t>8</w:t>
      </w:r>
      <w:r w:rsidRPr="006E32DF">
        <w:t xml:space="preserve">. </w:t>
      </w:r>
      <w:r w:rsidRPr="006E32DF">
        <w:rPr>
          <w:rFonts w:hint="eastAsia"/>
        </w:rPr>
        <w:t>消防及安全相关要求</w:t>
      </w:r>
      <w:bookmarkEnd w:id="38"/>
      <w:bookmarkEnd w:id="39"/>
    </w:p>
    <w:p w:rsidR="00817E88" w:rsidRDefault="00C85677">
      <w:pPr>
        <w:pStyle w:val="11"/>
        <w:adjustRightInd/>
        <w:snapToGrid/>
        <w:spacing w:line="360" w:lineRule="auto"/>
      </w:pPr>
      <w:r>
        <w:t>1</w:t>
      </w:r>
      <w:r>
        <w:rPr>
          <w:rFonts w:hint="eastAsia"/>
        </w:rPr>
        <w:t>）</w:t>
      </w:r>
      <w:r w:rsidRPr="00225756">
        <w:t>当系统断电时，</w:t>
      </w:r>
      <w:r>
        <w:rPr>
          <w:rFonts w:hint="eastAsia"/>
        </w:rPr>
        <w:t>静止无功发生器</w:t>
      </w:r>
      <w:r w:rsidRPr="00225756">
        <w:t>应自动断开；在系统恢复后，有</w:t>
      </w:r>
      <w:r>
        <w:rPr>
          <w:rFonts w:hint="eastAsia"/>
        </w:rPr>
        <w:t>静止无功发生器</w:t>
      </w:r>
      <w:r w:rsidRPr="00225756">
        <w:t>能自动恢复</w:t>
      </w:r>
      <w:r w:rsidRPr="00225756">
        <w:rPr>
          <w:rFonts w:hint="eastAsia"/>
        </w:rPr>
        <w:t>；</w:t>
      </w:r>
    </w:p>
    <w:p w:rsidR="00817E88" w:rsidRDefault="00C85677">
      <w:pPr>
        <w:pStyle w:val="11"/>
        <w:adjustRightInd/>
        <w:snapToGrid/>
        <w:spacing w:line="360" w:lineRule="auto"/>
      </w:pPr>
      <w:r>
        <w:t>2</w:t>
      </w:r>
      <w:r>
        <w:rPr>
          <w:rFonts w:hint="eastAsia"/>
        </w:rPr>
        <w:t>）</w:t>
      </w:r>
      <w:r w:rsidRPr="00225756">
        <w:t>具有完备的内部保护功能（包括过压/欠压、过电流、母线短路、缺相等）和系统自诊断功能，并且加装熔断器</w:t>
      </w:r>
      <w:r w:rsidRPr="00225756">
        <w:rPr>
          <w:rFonts w:hint="eastAsia"/>
        </w:rPr>
        <w:t>；</w:t>
      </w:r>
    </w:p>
    <w:p w:rsidR="00817E88" w:rsidRDefault="00C85677">
      <w:pPr>
        <w:pStyle w:val="11"/>
        <w:adjustRightInd/>
        <w:snapToGrid/>
        <w:spacing w:line="360" w:lineRule="auto"/>
      </w:pPr>
      <w:r>
        <w:t>3</w:t>
      </w:r>
      <w:r>
        <w:rPr>
          <w:rFonts w:hint="eastAsia"/>
        </w:rPr>
        <w:t>）静止无功发生器</w:t>
      </w:r>
      <w:r w:rsidRPr="00225756">
        <w:rPr>
          <w:rFonts w:hint="eastAsia"/>
        </w:rPr>
        <w:t>必须具备主动谐振保护功能。</w:t>
      </w:r>
    </w:p>
    <w:p w:rsidR="00817E88" w:rsidRDefault="00C85677">
      <w:pPr>
        <w:pStyle w:val="11"/>
        <w:adjustRightInd/>
        <w:snapToGrid/>
        <w:spacing w:line="360" w:lineRule="auto"/>
      </w:pPr>
      <w:r w:rsidRPr="00756C5C">
        <w:t>4</w:t>
      </w:r>
      <w:r w:rsidRPr="00756C5C">
        <w:rPr>
          <w:rFonts w:hint="eastAsia"/>
        </w:rPr>
        <w:t>）电抗器绝缘等级：H级。</w:t>
      </w:r>
    </w:p>
    <w:p w:rsidR="00817E88" w:rsidRPr="006E32DF" w:rsidRDefault="00C85677" w:rsidP="006E32DF">
      <w:pPr>
        <w:pStyle w:val="a5"/>
        <w:spacing w:before="156"/>
      </w:pPr>
      <w:bookmarkStart w:id="40" w:name="_Toc193116650"/>
      <w:bookmarkStart w:id="41" w:name="_Toc193116998"/>
      <w:r w:rsidRPr="006E32DF">
        <w:rPr>
          <w:rFonts w:hint="eastAsia"/>
        </w:rPr>
        <w:t>9</w:t>
      </w:r>
      <w:r w:rsidRPr="006E32DF">
        <w:t xml:space="preserve">. </w:t>
      </w:r>
      <w:r w:rsidRPr="006E32DF">
        <w:rPr>
          <w:rFonts w:hint="eastAsia"/>
        </w:rPr>
        <w:t>验收</w:t>
      </w:r>
      <w:bookmarkEnd w:id="40"/>
      <w:bookmarkEnd w:id="41"/>
    </w:p>
    <w:p w:rsidR="00817E88" w:rsidRDefault="00C85677">
      <w:pPr>
        <w:pStyle w:val="a7"/>
      </w:pPr>
      <w:bookmarkStart w:id="42" w:name="_Toc193116999"/>
      <w:r w:rsidRPr="00A7062D">
        <w:t xml:space="preserve">9.1 </w:t>
      </w:r>
      <w:r w:rsidRPr="00A7062D">
        <w:rPr>
          <w:rFonts w:hint="eastAsia"/>
        </w:rPr>
        <w:t>现场设备验收</w:t>
      </w:r>
      <w:bookmarkEnd w:id="42"/>
    </w:p>
    <w:p w:rsidR="00817E88" w:rsidRDefault="00C85677">
      <w:pPr>
        <w:rPr>
          <w:rFonts w:ascii="宋体" w:hAnsi="宋体"/>
        </w:rPr>
      </w:pPr>
      <w:r w:rsidRPr="007748FB">
        <w:rPr>
          <w:rFonts w:ascii="宋体" w:hAnsi="宋体" w:hint="eastAsia"/>
        </w:rPr>
        <w:t>9</w:t>
      </w:r>
      <w:r w:rsidRPr="007748FB">
        <w:rPr>
          <w:rFonts w:ascii="宋体" w:hAnsi="宋体"/>
        </w:rPr>
        <w:t>.1.1 基本试验要求</w:t>
      </w:r>
    </w:p>
    <w:p w:rsidR="00817E88" w:rsidRDefault="00C85677">
      <w:pPr>
        <w:rPr>
          <w:rFonts w:ascii="宋体" w:hAnsi="宋体"/>
        </w:rPr>
      </w:pPr>
      <w:r w:rsidRPr="007748FB">
        <w:rPr>
          <w:rFonts w:ascii="宋体" w:hAnsi="宋体"/>
        </w:rPr>
        <w:t>1)</w:t>
      </w:r>
      <w:r w:rsidRPr="007748FB">
        <w:rPr>
          <w:rFonts w:ascii="宋体" w:hAnsi="宋体"/>
        </w:rPr>
        <w:tab/>
        <w:t>设备应根据国标或相应IEC标准的规定、方法，通过型式试验，卖方提供完整有效的型式试验报告或近5年内由有资质权威部门出具的型式试验报告。</w:t>
      </w:r>
    </w:p>
    <w:p w:rsidR="00817E88" w:rsidRDefault="00C85677">
      <w:pPr>
        <w:rPr>
          <w:rFonts w:ascii="宋体" w:hAnsi="宋体"/>
        </w:rPr>
      </w:pPr>
      <w:r w:rsidRPr="007748FB">
        <w:rPr>
          <w:rFonts w:ascii="宋体" w:hAnsi="宋体"/>
        </w:rPr>
        <w:t>2)</w:t>
      </w:r>
      <w:r w:rsidRPr="007748FB">
        <w:rPr>
          <w:rFonts w:ascii="宋体" w:hAnsi="宋体"/>
        </w:rPr>
        <w:tab/>
        <w:t>设备应根据国标或相应IEC标准的规定、方法，通过出厂试验</w:t>
      </w:r>
    </w:p>
    <w:p w:rsidR="00817E88" w:rsidRDefault="00C85677">
      <w:pPr>
        <w:rPr>
          <w:rFonts w:ascii="宋体" w:hAnsi="宋体"/>
        </w:rPr>
      </w:pPr>
      <w:r w:rsidRPr="007748FB">
        <w:rPr>
          <w:rFonts w:ascii="宋体" w:hAnsi="宋体"/>
        </w:rPr>
        <w:t>3)</w:t>
      </w:r>
      <w:r w:rsidRPr="007748FB">
        <w:rPr>
          <w:rFonts w:ascii="宋体" w:hAnsi="宋体"/>
        </w:rPr>
        <w:tab/>
        <w:t>如果某项试验的条件、内容、程序、测量、记录和报告格式等任意一项不符合本技术协议书的要求，买方有权拒绝接受试验报告，并要求重做该项试验。</w:t>
      </w:r>
    </w:p>
    <w:p w:rsidR="00817E88" w:rsidRDefault="00C85677">
      <w:pPr>
        <w:rPr>
          <w:rFonts w:ascii="宋体" w:hAnsi="宋体"/>
        </w:rPr>
      </w:pPr>
      <w:r w:rsidRPr="007748FB">
        <w:rPr>
          <w:rFonts w:ascii="宋体" w:hAnsi="宋体"/>
        </w:rPr>
        <w:t>4)</w:t>
      </w:r>
      <w:r w:rsidRPr="007748FB">
        <w:rPr>
          <w:rFonts w:ascii="宋体" w:hAnsi="宋体"/>
        </w:rPr>
        <w:tab/>
        <w:t>买方有权派人员到卖方的工厂、试验场地及试验室对设备整机及其主要部件的制造、组装、试验和调试等生产过程进行抽查。</w:t>
      </w:r>
    </w:p>
    <w:p w:rsidR="00817E88" w:rsidRDefault="00C85677">
      <w:pPr>
        <w:rPr>
          <w:rFonts w:ascii="宋体" w:hAnsi="宋体"/>
        </w:rPr>
      </w:pPr>
      <w:r w:rsidRPr="007748FB">
        <w:rPr>
          <w:rFonts w:ascii="宋体" w:hAnsi="宋体" w:hint="eastAsia"/>
        </w:rPr>
        <w:t>9</w:t>
      </w:r>
      <w:r w:rsidRPr="007748FB">
        <w:rPr>
          <w:rFonts w:ascii="宋体" w:hAnsi="宋体"/>
        </w:rPr>
        <w:t>.1.2 出厂试验</w:t>
      </w:r>
    </w:p>
    <w:p w:rsidR="00817E88" w:rsidRDefault="00C85677">
      <w:pPr>
        <w:rPr>
          <w:rFonts w:ascii="宋体" w:hAnsi="宋体"/>
        </w:rPr>
      </w:pPr>
      <w:r w:rsidRPr="007748FB">
        <w:rPr>
          <w:rFonts w:ascii="宋体" w:hAnsi="宋体"/>
        </w:rPr>
        <w:t>1)</w:t>
      </w:r>
      <w:r w:rsidRPr="007748FB">
        <w:rPr>
          <w:rFonts w:ascii="宋体" w:hAnsi="宋体"/>
        </w:rPr>
        <w:tab/>
        <w:t xml:space="preserve">一般检查；    </w:t>
      </w:r>
    </w:p>
    <w:p w:rsidR="00817E88" w:rsidRDefault="00C85677">
      <w:pPr>
        <w:rPr>
          <w:rFonts w:ascii="宋体" w:hAnsi="宋体"/>
        </w:rPr>
      </w:pPr>
      <w:r w:rsidRPr="007748FB">
        <w:rPr>
          <w:rFonts w:ascii="宋体" w:hAnsi="宋体"/>
        </w:rPr>
        <w:t>2)</w:t>
      </w:r>
      <w:r w:rsidRPr="007748FB">
        <w:rPr>
          <w:rFonts w:ascii="宋体" w:hAnsi="宋体"/>
        </w:rPr>
        <w:tab/>
      </w:r>
      <w:r>
        <w:rPr>
          <w:rFonts w:ascii="宋体" w:hAnsi="宋体"/>
        </w:rPr>
        <w:t>补偿电容投切试验</w:t>
      </w:r>
      <w:r>
        <w:rPr>
          <w:rFonts w:ascii="宋体" w:hAnsi="宋体" w:hint="eastAsia"/>
        </w:rPr>
        <w:t>；</w:t>
      </w:r>
    </w:p>
    <w:p w:rsidR="00817E88" w:rsidRDefault="00C85677">
      <w:pPr>
        <w:rPr>
          <w:rFonts w:ascii="宋体" w:hAnsi="宋体"/>
        </w:rPr>
      </w:pPr>
      <w:r w:rsidRPr="007748FB">
        <w:rPr>
          <w:rFonts w:ascii="宋体" w:hAnsi="宋体"/>
        </w:rPr>
        <w:t>3)</w:t>
      </w:r>
      <w:r w:rsidRPr="007748FB">
        <w:rPr>
          <w:rFonts w:ascii="宋体" w:hAnsi="宋体"/>
        </w:rPr>
        <w:tab/>
        <w:t xml:space="preserve">检查柜内的元件和器件； </w:t>
      </w:r>
    </w:p>
    <w:p w:rsidR="00817E88" w:rsidRDefault="00C85677">
      <w:pPr>
        <w:rPr>
          <w:rFonts w:ascii="宋体" w:hAnsi="宋体"/>
        </w:rPr>
      </w:pPr>
      <w:r w:rsidRPr="007748FB">
        <w:rPr>
          <w:rFonts w:ascii="宋体" w:hAnsi="宋体"/>
        </w:rPr>
        <w:t>4)</w:t>
      </w:r>
      <w:r w:rsidRPr="007748FB">
        <w:rPr>
          <w:rFonts w:ascii="宋体" w:hAnsi="宋体"/>
        </w:rPr>
        <w:tab/>
        <w:t xml:space="preserve">保护措施和保护电路的检查； </w:t>
      </w:r>
    </w:p>
    <w:p w:rsidR="00817E88" w:rsidRDefault="00C85677">
      <w:pPr>
        <w:rPr>
          <w:rFonts w:ascii="宋体" w:hAnsi="宋体"/>
        </w:rPr>
      </w:pPr>
      <w:r w:rsidRPr="007748FB">
        <w:rPr>
          <w:rFonts w:ascii="宋体" w:hAnsi="宋体"/>
        </w:rPr>
        <w:lastRenderedPageBreak/>
        <w:t>5)</w:t>
      </w:r>
      <w:r w:rsidRPr="007748FB">
        <w:rPr>
          <w:rFonts w:ascii="宋体" w:hAnsi="宋体"/>
        </w:rPr>
        <w:tab/>
        <w:t>国家相应标准、规范所规定的其他试验；</w:t>
      </w:r>
    </w:p>
    <w:p w:rsidR="00817E88" w:rsidRDefault="00C85677">
      <w:pPr>
        <w:rPr>
          <w:rFonts w:ascii="宋体" w:hAnsi="宋体"/>
        </w:rPr>
      </w:pPr>
      <w:r w:rsidRPr="007748FB">
        <w:rPr>
          <w:rFonts w:ascii="宋体" w:hAnsi="宋体"/>
        </w:rPr>
        <w:t>6)</w:t>
      </w:r>
      <w:r w:rsidRPr="007748FB">
        <w:rPr>
          <w:rFonts w:ascii="宋体" w:hAnsi="宋体"/>
        </w:rPr>
        <w:tab/>
        <w:t xml:space="preserve">卖方在做出厂试验前10天应通知买方，以便买方派人会同卖方有关人员参加出厂前检验；    </w:t>
      </w:r>
    </w:p>
    <w:p w:rsidR="00817E88" w:rsidRDefault="00C85677">
      <w:pPr>
        <w:rPr>
          <w:rFonts w:ascii="宋体" w:hAnsi="宋体"/>
        </w:rPr>
      </w:pPr>
      <w:r w:rsidRPr="007748FB">
        <w:rPr>
          <w:rFonts w:ascii="宋体" w:hAnsi="宋体"/>
        </w:rPr>
        <w:t>7)</w:t>
      </w:r>
      <w:r w:rsidRPr="007748FB">
        <w:rPr>
          <w:rFonts w:ascii="宋体" w:hAnsi="宋体"/>
        </w:rPr>
        <w:tab/>
        <w:t xml:space="preserve">卖方应按照国家及厂方规定的试验项目逐项进行试验，并将试验结果列表附入出厂试验报告；   </w:t>
      </w:r>
    </w:p>
    <w:p w:rsidR="00817E88" w:rsidRDefault="00C85677">
      <w:pPr>
        <w:rPr>
          <w:rFonts w:ascii="宋体" w:hAnsi="宋体"/>
        </w:rPr>
      </w:pPr>
      <w:r w:rsidRPr="007748FB">
        <w:rPr>
          <w:rFonts w:ascii="宋体" w:hAnsi="宋体"/>
        </w:rPr>
        <w:t>8)</w:t>
      </w:r>
      <w:r w:rsidRPr="007748FB">
        <w:rPr>
          <w:rFonts w:ascii="宋体" w:hAnsi="宋体"/>
        </w:rPr>
        <w:tab/>
        <w:t xml:space="preserve">卖方在试验过程中，应认真做好试验报告，并按合同规定提供有关的试验报告和产品合格证书。  </w:t>
      </w:r>
    </w:p>
    <w:p w:rsidR="00817E88" w:rsidRDefault="00C85677">
      <w:pPr>
        <w:rPr>
          <w:rFonts w:ascii="宋体" w:hAnsi="宋体"/>
        </w:rPr>
      </w:pPr>
      <w:r w:rsidRPr="007748FB">
        <w:rPr>
          <w:rFonts w:ascii="宋体" w:hAnsi="宋体" w:hint="eastAsia"/>
        </w:rPr>
        <w:t>9</w:t>
      </w:r>
      <w:r w:rsidRPr="007748FB">
        <w:rPr>
          <w:rFonts w:ascii="宋体" w:hAnsi="宋体"/>
        </w:rPr>
        <w:t>.1.3 验收试验</w:t>
      </w:r>
    </w:p>
    <w:p w:rsidR="00817E88" w:rsidRDefault="00C85677">
      <w:pPr>
        <w:rPr>
          <w:rFonts w:ascii="宋体" w:hAnsi="宋体"/>
        </w:rPr>
      </w:pPr>
      <w:r w:rsidRPr="007748FB">
        <w:rPr>
          <w:rFonts w:ascii="宋体" w:hAnsi="宋体"/>
        </w:rPr>
        <w:t>1)</w:t>
      </w:r>
      <w:r w:rsidRPr="007748FB">
        <w:rPr>
          <w:rFonts w:ascii="宋体" w:hAnsi="宋体"/>
        </w:rPr>
        <w:tab/>
        <w:t>外观检查；</w:t>
      </w:r>
    </w:p>
    <w:p w:rsidR="00817E88" w:rsidRDefault="00C85677">
      <w:pPr>
        <w:rPr>
          <w:rFonts w:ascii="宋体" w:hAnsi="宋体"/>
        </w:rPr>
      </w:pPr>
      <w:r w:rsidRPr="007748FB">
        <w:rPr>
          <w:rFonts w:ascii="宋体" w:hAnsi="宋体"/>
        </w:rPr>
        <w:t>2)</w:t>
      </w:r>
      <w:r w:rsidRPr="007748FB">
        <w:rPr>
          <w:rFonts w:ascii="宋体" w:hAnsi="宋体"/>
        </w:rPr>
        <w:tab/>
        <w:t>检查内部电器设备和接线是否符合技术协议及图纸要求；</w:t>
      </w:r>
    </w:p>
    <w:p w:rsidR="00817E88" w:rsidRDefault="00C85677">
      <w:pPr>
        <w:rPr>
          <w:rFonts w:ascii="宋体" w:hAnsi="宋体"/>
        </w:rPr>
      </w:pPr>
      <w:r w:rsidRPr="007748FB">
        <w:rPr>
          <w:rFonts w:ascii="宋体" w:hAnsi="宋体"/>
        </w:rPr>
        <w:t>3)</w:t>
      </w:r>
      <w:r w:rsidRPr="007748FB">
        <w:rPr>
          <w:rFonts w:ascii="宋体" w:hAnsi="宋体"/>
        </w:rPr>
        <w:tab/>
        <w:t>各电气元件间接线是否整齐牢固；</w:t>
      </w:r>
    </w:p>
    <w:p w:rsidR="00817E88" w:rsidRDefault="00C85677">
      <w:pPr>
        <w:rPr>
          <w:rFonts w:ascii="宋体" w:hAnsi="宋体"/>
        </w:rPr>
      </w:pPr>
      <w:r w:rsidRPr="007748FB">
        <w:rPr>
          <w:rFonts w:ascii="宋体" w:hAnsi="宋体"/>
        </w:rPr>
        <w:t>4)</w:t>
      </w:r>
      <w:r w:rsidRPr="007748FB">
        <w:rPr>
          <w:rFonts w:ascii="宋体" w:hAnsi="宋体"/>
        </w:rPr>
        <w:tab/>
        <w:t>检查开关柜的接地是否牢靠；</w:t>
      </w:r>
    </w:p>
    <w:p w:rsidR="00817E88" w:rsidRDefault="00C85677">
      <w:pPr>
        <w:rPr>
          <w:rFonts w:ascii="宋体" w:hAnsi="宋体"/>
        </w:rPr>
      </w:pPr>
      <w:r w:rsidRPr="007748FB">
        <w:rPr>
          <w:rFonts w:ascii="宋体" w:hAnsi="宋体"/>
        </w:rPr>
        <w:t>5)</w:t>
      </w:r>
      <w:r w:rsidRPr="007748FB">
        <w:rPr>
          <w:rFonts w:ascii="宋体" w:hAnsi="宋体"/>
        </w:rPr>
        <w:tab/>
        <w:t>通电操作及电容投切试验；</w:t>
      </w:r>
    </w:p>
    <w:p w:rsidR="00817E88" w:rsidRDefault="00C85677">
      <w:pPr>
        <w:rPr>
          <w:rFonts w:ascii="宋体" w:hAnsi="宋体"/>
        </w:rPr>
      </w:pPr>
      <w:r w:rsidRPr="007748FB">
        <w:rPr>
          <w:rFonts w:ascii="宋体" w:hAnsi="宋体"/>
        </w:rPr>
        <w:t>6)</w:t>
      </w:r>
      <w:r w:rsidRPr="007748FB">
        <w:rPr>
          <w:rFonts w:ascii="宋体" w:hAnsi="宋体"/>
        </w:rPr>
        <w:tab/>
        <w:t>保护功能检查；</w:t>
      </w:r>
    </w:p>
    <w:p w:rsidR="00817E88" w:rsidRDefault="00C85677">
      <w:pPr>
        <w:rPr>
          <w:rFonts w:ascii="宋体" w:hAnsi="宋体"/>
        </w:rPr>
      </w:pPr>
      <w:r w:rsidRPr="007748FB">
        <w:rPr>
          <w:rFonts w:ascii="宋体" w:hAnsi="宋体"/>
        </w:rPr>
        <w:t>7)</w:t>
      </w:r>
      <w:r w:rsidRPr="007748FB">
        <w:rPr>
          <w:rFonts w:ascii="宋体" w:hAnsi="宋体"/>
        </w:rPr>
        <w:tab/>
        <w:t>实际补偿效果的测量、检验。</w:t>
      </w:r>
    </w:p>
    <w:p w:rsidR="00817E88" w:rsidRDefault="00C85677">
      <w:pPr>
        <w:rPr>
          <w:rFonts w:ascii="宋体" w:hAnsi="宋体"/>
        </w:rPr>
      </w:pPr>
      <w:r w:rsidRPr="007748FB">
        <w:rPr>
          <w:rFonts w:ascii="宋体" w:hAnsi="宋体"/>
        </w:rPr>
        <w:t xml:space="preserve">9.1.4现场验收 </w:t>
      </w:r>
    </w:p>
    <w:p w:rsidR="00817E88" w:rsidRDefault="00C85677">
      <w:pPr>
        <w:rPr>
          <w:rFonts w:ascii="宋体" w:hAnsi="宋体"/>
        </w:rPr>
      </w:pPr>
      <w:r w:rsidRPr="007748FB">
        <w:rPr>
          <w:rFonts w:ascii="宋体" w:hAnsi="宋体"/>
        </w:rPr>
        <w:t>1</w:t>
      </w:r>
      <w:r w:rsidRPr="007748FB">
        <w:rPr>
          <w:rFonts w:ascii="宋体" w:hAnsi="宋体" w:hint="eastAsia"/>
        </w:rPr>
        <w:t>）</w:t>
      </w:r>
      <w:r w:rsidRPr="007748FB">
        <w:rPr>
          <w:rFonts w:ascii="宋体" w:hAnsi="宋体"/>
        </w:rPr>
        <w:t>设备及材料运抵工地后卸货至买</w:t>
      </w:r>
      <w:r w:rsidR="00024F49">
        <w:rPr>
          <w:rFonts w:ascii="宋体" w:hAnsi="宋体" w:hint="eastAsia"/>
        </w:rPr>
        <w:t>方</w:t>
      </w:r>
      <w:r w:rsidRPr="007748FB">
        <w:rPr>
          <w:rFonts w:ascii="宋体" w:hAnsi="宋体"/>
        </w:rPr>
        <w:t>指定存放点，应由买卖双方一起进行工地开箱验货</w:t>
      </w:r>
      <w:r>
        <w:rPr>
          <w:rFonts w:ascii="宋体" w:hAnsi="宋体" w:hint="eastAsia"/>
        </w:rPr>
        <w:t>；</w:t>
      </w:r>
    </w:p>
    <w:p w:rsidR="00817E88" w:rsidRDefault="00C85677">
      <w:pPr>
        <w:rPr>
          <w:rFonts w:ascii="宋体" w:hAnsi="宋体"/>
        </w:rPr>
      </w:pPr>
      <w:r w:rsidRPr="007748FB">
        <w:rPr>
          <w:rFonts w:ascii="宋体" w:hAnsi="宋体"/>
        </w:rPr>
        <w:t>2</w:t>
      </w:r>
      <w:r w:rsidRPr="007748FB">
        <w:rPr>
          <w:rFonts w:ascii="宋体" w:hAnsi="宋体" w:hint="eastAsia"/>
        </w:rPr>
        <w:t>）</w:t>
      </w:r>
      <w:r w:rsidRPr="007748FB">
        <w:rPr>
          <w:rFonts w:ascii="宋体" w:hAnsi="宋体"/>
        </w:rPr>
        <w:t>卖方须再次在到货前</w:t>
      </w:r>
      <w:r w:rsidRPr="001C7F9B">
        <w:rPr>
          <w:rFonts w:ascii="宋体" w:hAnsi="宋体"/>
        </w:rPr>
        <w:t>5个</w:t>
      </w:r>
      <w:r w:rsidRPr="007748FB">
        <w:rPr>
          <w:rFonts w:ascii="宋体" w:hAnsi="宋体"/>
        </w:rPr>
        <w:t>工作日通知买方准确的到货时间，买方在到货之日进行开箱检货并签收。若卖方未能及时到达现场，买方有权自行开箱验货，开箱由买方和监理单位代表签字确认，卖方应予以承认</w:t>
      </w:r>
      <w:r>
        <w:rPr>
          <w:rFonts w:ascii="宋体" w:hAnsi="宋体" w:hint="eastAsia"/>
        </w:rPr>
        <w:t>；</w:t>
      </w:r>
    </w:p>
    <w:p w:rsidR="00817E88" w:rsidRDefault="00C85677">
      <w:pPr>
        <w:rPr>
          <w:rFonts w:ascii="宋体" w:hAnsi="宋体"/>
        </w:rPr>
      </w:pPr>
      <w:r w:rsidRPr="007748FB">
        <w:rPr>
          <w:rFonts w:ascii="宋体" w:hAnsi="宋体"/>
        </w:rPr>
        <w:t>3</w:t>
      </w:r>
      <w:r w:rsidRPr="007748FB">
        <w:rPr>
          <w:rFonts w:ascii="宋体" w:hAnsi="宋体" w:hint="eastAsia"/>
        </w:rPr>
        <w:t>）</w:t>
      </w:r>
      <w:r w:rsidRPr="007748FB">
        <w:rPr>
          <w:rFonts w:ascii="宋体" w:hAnsi="宋体"/>
        </w:rPr>
        <w:t>如工地验货发现短缺、破损或与合同规定的数量、型号及外形不符，则双方须作记录并签字，此记录可作为买方向卖方索赔的有效文件</w:t>
      </w:r>
      <w:r>
        <w:rPr>
          <w:rFonts w:ascii="宋体" w:hAnsi="宋体" w:hint="eastAsia"/>
        </w:rPr>
        <w:t>；</w:t>
      </w:r>
    </w:p>
    <w:p w:rsidR="00817E88" w:rsidRDefault="00C85677">
      <w:pPr>
        <w:rPr>
          <w:rFonts w:ascii="宋体" w:hAnsi="宋体"/>
        </w:rPr>
      </w:pPr>
      <w:r w:rsidRPr="007748FB">
        <w:rPr>
          <w:rFonts w:ascii="宋体" w:hAnsi="宋体"/>
        </w:rPr>
        <w:t>4</w:t>
      </w:r>
      <w:r w:rsidRPr="007748FB">
        <w:rPr>
          <w:rFonts w:ascii="宋体" w:hAnsi="宋体" w:hint="eastAsia"/>
        </w:rPr>
        <w:t>）</w:t>
      </w:r>
      <w:r w:rsidRPr="007748FB">
        <w:rPr>
          <w:rFonts w:ascii="宋体" w:hAnsi="宋体"/>
        </w:rPr>
        <w:t>如工地验货发生因卖方过错引起的修理、更换或补充而致使规定的工程进度发生延迟，则买方有权向卖方索赔由于安装延迟所造成的一切损失</w:t>
      </w:r>
      <w:r>
        <w:rPr>
          <w:rFonts w:ascii="宋体" w:hAnsi="宋体" w:hint="eastAsia"/>
        </w:rPr>
        <w:t>；</w:t>
      </w:r>
    </w:p>
    <w:p w:rsidR="00817E88" w:rsidRDefault="00C85677">
      <w:pPr>
        <w:rPr>
          <w:rFonts w:ascii="宋体" w:hAnsi="宋体"/>
        </w:rPr>
      </w:pPr>
      <w:r w:rsidRPr="007748FB">
        <w:rPr>
          <w:rFonts w:ascii="宋体" w:hAnsi="宋体"/>
        </w:rPr>
        <w:t>5</w:t>
      </w:r>
      <w:r w:rsidRPr="007748FB">
        <w:rPr>
          <w:rFonts w:ascii="宋体" w:hAnsi="宋体" w:hint="eastAsia"/>
        </w:rPr>
        <w:t>）</w:t>
      </w:r>
      <w:r w:rsidRPr="007748FB">
        <w:rPr>
          <w:rFonts w:ascii="宋体" w:hAnsi="宋体"/>
        </w:rPr>
        <w:t>外观无损伤锈蚀，附件无遗失、损坏，随箱资料齐全</w:t>
      </w:r>
      <w:r>
        <w:rPr>
          <w:rFonts w:ascii="宋体" w:hAnsi="宋体" w:hint="eastAsia"/>
        </w:rPr>
        <w:t>；</w:t>
      </w:r>
    </w:p>
    <w:p w:rsidR="00817E88" w:rsidRDefault="00C85677">
      <w:pPr>
        <w:rPr>
          <w:rFonts w:ascii="宋体" w:hAnsi="宋体"/>
        </w:rPr>
      </w:pPr>
      <w:r w:rsidRPr="007748FB">
        <w:rPr>
          <w:rFonts w:ascii="宋体" w:hAnsi="宋体"/>
        </w:rPr>
        <w:t>6</w:t>
      </w:r>
      <w:r w:rsidRPr="007748FB">
        <w:rPr>
          <w:rFonts w:ascii="宋体" w:hAnsi="宋体" w:hint="eastAsia"/>
        </w:rPr>
        <w:t>）</w:t>
      </w:r>
      <w:r w:rsidRPr="007748FB">
        <w:rPr>
          <w:rFonts w:ascii="宋体" w:hAnsi="宋体"/>
        </w:rPr>
        <w:t>验收由买卖双方共同进行，合格后双方签署验收纪要</w:t>
      </w:r>
      <w:r>
        <w:rPr>
          <w:rFonts w:ascii="宋体" w:hAnsi="宋体" w:hint="eastAsia"/>
        </w:rPr>
        <w:t>，</w:t>
      </w:r>
      <w:r w:rsidRPr="005C5F3A">
        <w:rPr>
          <w:rFonts w:hAnsi="宋体" w:hint="eastAsia"/>
          <w:szCs w:val="24"/>
        </w:rPr>
        <w:t>交付验收由项目</w:t>
      </w:r>
      <w:proofErr w:type="gramStart"/>
      <w:r w:rsidRPr="005C5F3A">
        <w:rPr>
          <w:rFonts w:hAnsi="宋体" w:hint="eastAsia"/>
          <w:szCs w:val="24"/>
        </w:rPr>
        <w:t>部专业</w:t>
      </w:r>
      <w:proofErr w:type="gramEnd"/>
      <w:r w:rsidRPr="005C5F3A">
        <w:rPr>
          <w:rFonts w:hAnsi="宋体" w:hint="eastAsia"/>
          <w:szCs w:val="24"/>
        </w:rPr>
        <w:t>工程师、基地专业工程师、施工单位、监理、厂家等共同进行</w:t>
      </w:r>
      <w:r>
        <w:rPr>
          <w:rFonts w:hAnsi="宋体" w:hint="eastAsia"/>
          <w:szCs w:val="24"/>
        </w:rPr>
        <w:t>；</w:t>
      </w:r>
    </w:p>
    <w:p w:rsidR="00817E88" w:rsidRDefault="00C85677">
      <w:pPr>
        <w:rPr>
          <w:rFonts w:ascii="宋体" w:hAnsi="宋体"/>
        </w:rPr>
      </w:pPr>
      <w:r w:rsidRPr="007748FB">
        <w:rPr>
          <w:rFonts w:ascii="宋体" w:hAnsi="宋体" w:hint="eastAsia"/>
        </w:rPr>
        <w:t>合格标准为：设备在单台变压器达到</w:t>
      </w:r>
      <w:r w:rsidRPr="007748FB">
        <w:rPr>
          <w:rFonts w:ascii="宋体" w:hAnsi="宋体"/>
        </w:rPr>
        <w:t>80%负荷率时，</w:t>
      </w:r>
      <w:r>
        <w:t>无功补偿设备</w:t>
      </w:r>
      <w:r w:rsidRPr="007748FB">
        <w:rPr>
          <w:rFonts w:ascii="宋体" w:hAnsi="宋体"/>
        </w:rPr>
        <w:t>自动运行，投入补偿后功率因数达到0.95以上</w:t>
      </w:r>
      <w:r>
        <w:rPr>
          <w:rFonts w:ascii="宋体" w:hAnsi="宋体" w:hint="eastAsia"/>
        </w:rPr>
        <w:t>；</w:t>
      </w:r>
    </w:p>
    <w:p w:rsidR="00817E88" w:rsidRDefault="00C85677">
      <w:pPr>
        <w:rPr>
          <w:rFonts w:ascii="宋体" w:hAnsi="宋体"/>
        </w:rPr>
      </w:pPr>
      <w:r w:rsidRPr="007748FB">
        <w:rPr>
          <w:rFonts w:ascii="宋体" w:hAnsi="宋体"/>
        </w:rPr>
        <w:t>7</w:t>
      </w:r>
      <w:r w:rsidRPr="007748FB">
        <w:rPr>
          <w:rFonts w:ascii="宋体" w:hAnsi="宋体" w:hint="eastAsia"/>
        </w:rPr>
        <w:t>）</w:t>
      </w:r>
      <w:r w:rsidRPr="00B25FCC">
        <w:rPr>
          <w:rFonts w:hint="eastAsia"/>
        </w:rPr>
        <w:t>交付验收合格标准为各项性能考核合格、移交资料齐全、培训教育完成。合格后双方签署</w:t>
      </w:r>
      <w:r w:rsidRPr="00B25FCC">
        <w:rPr>
          <w:rFonts w:hint="eastAsia"/>
        </w:rPr>
        <w:lastRenderedPageBreak/>
        <w:t>验收纪要</w:t>
      </w:r>
      <w:r w:rsidRPr="00B25FCC">
        <w:t>，</w:t>
      </w:r>
      <w:r w:rsidRPr="007748FB">
        <w:rPr>
          <w:rFonts w:ascii="宋体" w:hAnsi="宋体"/>
        </w:rPr>
        <w:t>稳定运行30天无故障为设备最终验收合格。</w:t>
      </w:r>
    </w:p>
    <w:p w:rsidR="00817E88" w:rsidRDefault="00C85677">
      <w:pPr>
        <w:pStyle w:val="a7"/>
      </w:pPr>
      <w:bookmarkStart w:id="43" w:name="_Toc193117000"/>
      <w:r w:rsidRPr="007748FB">
        <w:t xml:space="preserve">9.2 </w:t>
      </w:r>
      <w:r w:rsidRPr="007748FB">
        <w:rPr>
          <w:rFonts w:hint="eastAsia"/>
        </w:rPr>
        <w:t>资料验收及交付</w:t>
      </w:r>
      <w:bookmarkEnd w:id="43"/>
    </w:p>
    <w:p w:rsidR="00756C5C" w:rsidRPr="00756C5C" w:rsidRDefault="00756C5C" w:rsidP="00756C5C">
      <w:pPr>
        <w:rPr>
          <w:rFonts w:ascii="Times New Roman" w:hAnsi="Times New Roman" w:cs="Times New Roman"/>
          <w:color w:val="FF0000"/>
          <w:szCs w:val="24"/>
        </w:rPr>
      </w:pPr>
      <w:r w:rsidRPr="000A06C0">
        <w:rPr>
          <w:rFonts w:ascii="Times New Roman" w:hAnsi="Times New Roman" w:cs="Times New Roman" w:hint="eastAsia"/>
          <w:szCs w:val="24"/>
        </w:rPr>
        <w:t>9</w:t>
      </w:r>
      <w:r w:rsidRPr="000A06C0">
        <w:rPr>
          <w:rFonts w:ascii="Times New Roman" w:hAnsi="Times New Roman" w:cs="Times New Roman"/>
          <w:szCs w:val="24"/>
        </w:rPr>
        <w:t>.2.1</w:t>
      </w:r>
      <w:r w:rsidRPr="000A06C0">
        <w:rPr>
          <w:rFonts w:ascii="Times New Roman" w:hAnsi="Times New Roman" w:cs="Times New Roman"/>
          <w:szCs w:val="24"/>
        </w:rPr>
        <w:t>卖方提供的资料应使用国家法定单位制即国际单位制</w:t>
      </w:r>
      <w:r w:rsidRPr="000A06C0">
        <w:rPr>
          <w:rFonts w:ascii="Times New Roman" w:hAnsi="Times New Roman" w:cs="Times New Roman"/>
          <w:color w:val="FF0000"/>
          <w:szCs w:val="24"/>
        </w:rPr>
        <w:t>；</w:t>
      </w:r>
    </w:p>
    <w:p w:rsidR="00817E88" w:rsidRDefault="00C85677">
      <w:pPr>
        <w:rPr>
          <w:rFonts w:ascii="宋体" w:hAnsi="宋体"/>
        </w:rPr>
      </w:pPr>
      <w:r w:rsidRPr="002D0AFC">
        <w:rPr>
          <w:rFonts w:ascii="宋体" w:hAnsi="宋体" w:hint="eastAsia"/>
        </w:rPr>
        <w:t>9</w:t>
      </w:r>
      <w:r w:rsidRPr="002D0AFC">
        <w:rPr>
          <w:rFonts w:ascii="宋体" w:hAnsi="宋体"/>
        </w:rPr>
        <w:t>.2.</w:t>
      </w:r>
      <w:r w:rsidR="00756C5C">
        <w:rPr>
          <w:rFonts w:ascii="宋体" w:hAnsi="宋体"/>
        </w:rPr>
        <w:t>2</w:t>
      </w:r>
      <w:r w:rsidRPr="002D0AFC">
        <w:rPr>
          <w:rFonts w:ascii="宋体" w:hAnsi="宋体"/>
        </w:rPr>
        <w:t>买方提供的初步技术文件</w:t>
      </w:r>
    </w:p>
    <w:p w:rsidR="00817E88" w:rsidRDefault="00C85677">
      <w:pPr>
        <w:rPr>
          <w:rFonts w:ascii="宋体" w:hAnsi="宋体"/>
        </w:rPr>
      </w:pPr>
      <w:r w:rsidRPr="002D0AFC">
        <w:rPr>
          <w:rFonts w:ascii="宋体" w:hAnsi="宋体" w:hint="eastAsia"/>
        </w:rPr>
        <w:t>订货合同生效</w:t>
      </w:r>
      <w:r w:rsidRPr="002D0AFC">
        <w:rPr>
          <w:rFonts w:ascii="宋体" w:hAnsi="宋体"/>
        </w:rPr>
        <w:t>7天内买方向卖方提供如下文件：</w:t>
      </w:r>
    </w:p>
    <w:p w:rsidR="00817E88" w:rsidRDefault="00C85677">
      <w:pPr>
        <w:rPr>
          <w:rFonts w:ascii="宋体" w:hAnsi="宋体"/>
        </w:rPr>
      </w:pPr>
      <w:r w:rsidRPr="002D0AFC">
        <w:rPr>
          <w:rFonts w:ascii="宋体" w:hAnsi="宋体"/>
        </w:rPr>
        <w:t>1)</w:t>
      </w:r>
      <w:r w:rsidRPr="002D0AFC">
        <w:rPr>
          <w:rFonts w:ascii="宋体" w:hAnsi="宋体"/>
        </w:rPr>
        <w:tab/>
      </w:r>
      <w:r>
        <w:rPr>
          <w:rFonts w:ascii="宋体" w:hAnsi="宋体" w:hint="eastAsia"/>
        </w:rPr>
        <w:t>补偿柜</w:t>
      </w:r>
      <w:r w:rsidRPr="002D0AFC">
        <w:rPr>
          <w:rFonts w:ascii="宋体" w:hAnsi="宋体"/>
        </w:rPr>
        <w:t xml:space="preserve">平面布置图。    </w:t>
      </w:r>
    </w:p>
    <w:p w:rsidR="00817E88" w:rsidRDefault="00C85677">
      <w:pPr>
        <w:rPr>
          <w:rFonts w:ascii="宋体" w:hAnsi="宋体"/>
        </w:rPr>
      </w:pPr>
      <w:r w:rsidRPr="002D0AFC">
        <w:rPr>
          <w:rFonts w:ascii="宋体" w:hAnsi="宋体"/>
        </w:rPr>
        <w:t>2)</w:t>
      </w:r>
      <w:r w:rsidRPr="002D0AFC">
        <w:rPr>
          <w:rFonts w:ascii="宋体" w:hAnsi="宋体"/>
        </w:rPr>
        <w:tab/>
        <w:t>低压供电系统单线图。</w:t>
      </w:r>
    </w:p>
    <w:p w:rsidR="00817E88" w:rsidRDefault="00C85677">
      <w:pPr>
        <w:rPr>
          <w:rFonts w:ascii="宋体" w:hAnsi="宋体"/>
        </w:rPr>
      </w:pPr>
      <w:r w:rsidRPr="002D0AFC">
        <w:rPr>
          <w:rFonts w:ascii="宋体" w:hAnsi="宋体"/>
        </w:rPr>
        <w:t>9.2.</w:t>
      </w:r>
      <w:r w:rsidR="00756C5C">
        <w:rPr>
          <w:rFonts w:ascii="宋体" w:hAnsi="宋体"/>
        </w:rPr>
        <w:t>3</w:t>
      </w:r>
      <w:r w:rsidRPr="002D0AFC">
        <w:rPr>
          <w:rFonts w:ascii="宋体" w:hAnsi="宋体"/>
        </w:rPr>
        <w:t>卖方向买方提供的技术文件</w:t>
      </w:r>
    </w:p>
    <w:p w:rsidR="00817E88" w:rsidRDefault="00C85677">
      <w:pPr>
        <w:rPr>
          <w:rFonts w:ascii="宋体" w:hAnsi="宋体"/>
        </w:rPr>
      </w:pPr>
      <w:r w:rsidRPr="002D0AFC">
        <w:rPr>
          <w:rFonts w:ascii="宋体" w:hAnsi="宋体"/>
        </w:rPr>
        <w:t>1)</w:t>
      </w:r>
      <w:r w:rsidRPr="002D0AFC">
        <w:rPr>
          <w:rFonts w:ascii="宋体" w:hAnsi="宋体"/>
        </w:rPr>
        <w:tab/>
        <w:t>订货合同生效7天厂商向工程设计单位提供如下文件 2 套：</w:t>
      </w:r>
    </w:p>
    <w:p w:rsidR="00817E88" w:rsidRDefault="00C85677">
      <w:pPr>
        <w:rPr>
          <w:rFonts w:ascii="宋体" w:hAnsi="宋体"/>
        </w:rPr>
      </w:pPr>
      <w:r w:rsidRPr="002D0AFC">
        <w:rPr>
          <w:rFonts w:ascii="宋体" w:hAnsi="宋体"/>
        </w:rPr>
        <w:t>2)</w:t>
      </w:r>
      <w:r w:rsidRPr="002D0AFC">
        <w:rPr>
          <w:rFonts w:ascii="宋体" w:hAnsi="宋体"/>
        </w:rPr>
        <w:tab/>
      </w:r>
      <w:r>
        <w:rPr>
          <w:rFonts w:ascii="宋体" w:hAnsi="宋体" w:hint="eastAsia"/>
        </w:rPr>
        <w:t>补偿柜</w:t>
      </w:r>
      <w:r w:rsidRPr="002D0AFC">
        <w:rPr>
          <w:rFonts w:ascii="宋体" w:hAnsi="宋体"/>
        </w:rPr>
        <w:t xml:space="preserve">平面布置图。    </w:t>
      </w:r>
    </w:p>
    <w:p w:rsidR="00817E88" w:rsidRDefault="00C85677">
      <w:pPr>
        <w:rPr>
          <w:rFonts w:ascii="宋体" w:hAnsi="宋体"/>
        </w:rPr>
      </w:pPr>
      <w:r w:rsidRPr="002D0AFC">
        <w:rPr>
          <w:rFonts w:ascii="宋体" w:hAnsi="宋体"/>
        </w:rPr>
        <w:t>3)</w:t>
      </w:r>
      <w:r w:rsidRPr="002D0AFC">
        <w:rPr>
          <w:rFonts w:ascii="宋体" w:hAnsi="宋体"/>
        </w:rPr>
        <w:tab/>
        <w:t xml:space="preserve">低压供电系统图。   </w:t>
      </w:r>
    </w:p>
    <w:p w:rsidR="00817E88" w:rsidRDefault="00C85677">
      <w:pPr>
        <w:rPr>
          <w:rFonts w:ascii="宋体" w:hAnsi="宋体"/>
        </w:rPr>
      </w:pPr>
      <w:r w:rsidRPr="002D0AFC">
        <w:rPr>
          <w:rFonts w:ascii="宋体" w:hAnsi="宋体"/>
        </w:rPr>
        <w:t>4)</w:t>
      </w:r>
      <w:r w:rsidRPr="002D0AFC">
        <w:rPr>
          <w:rFonts w:ascii="宋体" w:hAnsi="宋体"/>
        </w:rPr>
        <w:tab/>
        <w:t>控制原理图，主回路接线图，二次回路接线图和端子图。</w:t>
      </w:r>
    </w:p>
    <w:p w:rsidR="00817E88" w:rsidRDefault="00C85677">
      <w:pPr>
        <w:rPr>
          <w:rFonts w:ascii="宋体" w:hAnsi="宋体"/>
        </w:rPr>
      </w:pPr>
      <w:r w:rsidRPr="002D0AFC">
        <w:rPr>
          <w:rFonts w:ascii="宋体" w:hAnsi="宋体"/>
        </w:rPr>
        <w:t>5)</w:t>
      </w:r>
      <w:r w:rsidRPr="002D0AFC">
        <w:rPr>
          <w:rFonts w:ascii="宋体" w:hAnsi="宋体"/>
        </w:rPr>
        <w:tab/>
        <w:t>各主要电器元件的额定参数。</w:t>
      </w:r>
    </w:p>
    <w:p w:rsidR="00817E88" w:rsidRDefault="00C85677">
      <w:pPr>
        <w:rPr>
          <w:rFonts w:ascii="宋体" w:hAnsi="宋体"/>
        </w:rPr>
      </w:pPr>
      <w:r w:rsidRPr="002D0AFC">
        <w:rPr>
          <w:rFonts w:ascii="宋体" w:hAnsi="宋体"/>
        </w:rPr>
        <w:t>6)</w:t>
      </w:r>
      <w:r w:rsidRPr="002D0AFC">
        <w:rPr>
          <w:rFonts w:ascii="宋体" w:hAnsi="宋体"/>
        </w:rPr>
        <w:tab/>
        <w:t>柜体外形尺寸、重量、外部接线图。</w:t>
      </w:r>
    </w:p>
    <w:p w:rsidR="00817E88" w:rsidRDefault="00C85677">
      <w:pPr>
        <w:rPr>
          <w:rFonts w:ascii="宋体" w:hAnsi="宋体"/>
        </w:rPr>
      </w:pPr>
      <w:r w:rsidRPr="002D0AFC">
        <w:rPr>
          <w:rFonts w:ascii="宋体" w:hAnsi="宋体" w:hint="eastAsia"/>
        </w:rPr>
        <w:t>以上文件应包括图纸和电子版本文件</w:t>
      </w:r>
      <w:r w:rsidRPr="002D0AFC">
        <w:rPr>
          <w:rFonts w:ascii="宋体" w:hAnsi="宋体"/>
        </w:rPr>
        <w:t>(CAD文件)，图纸均按工程设计单位提供的标准格式绘制，工程设计单位将对上述文件进行审查批准。</w:t>
      </w:r>
    </w:p>
    <w:p w:rsidR="00817E88" w:rsidRPr="001C7F9B" w:rsidRDefault="00C85677" w:rsidP="001C7F9B">
      <w:pPr>
        <w:pStyle w:val="af5"/>
      </w:pPr>
      <w:r w:rsidRPr="002D0AFC">
        <w:rPr>
          <w:rFonts w:ascii="宋体" w:hAnsi="宋体"/>
        </w:rPr>
        <w:t>9.2.</w:t>
      </w:r>
      <w:r w:rsidR="00756C5C">
        <w:rPr>
          <w:rFonts w:ascii="宋体" w:hAnsi="宋体"/>
        </w:rPr>
        <w:t>4</w:t>
      </w:r>
      <w:r w:rsidR="001C7F9B" w:rsidRPr="00601A71">
        <w:t>投标方</w:t>
      </w:r>
      <w:r w:rsidR="001C7F9B" w:rsidRPr="00601A71">
        <w:rPr>
          <w:rFonts w:hint="eastAsia"/>
        </w:rPr>
        <w:t>产品出厂时包装箱内应有下列文件</w:t>
      </w:r>
      <w:r w:rsidR="001C7F9B" w:rsidRPr="00601A71">
        <w:rPr>
          <w:rFonts w:hint="eastAsia"/>
        </w:rPr>
        <w:t>(</w:t>
      </w:r>
      <w:r w:rsidR="001C7F9B" w:rsidRPr="00601A71">
        <w:rPr>
          <w:rFonts w:hint="eastAsia"/>
        </w:rPr>
        <w:t>包括备品备件、专用工具</w:t>
      </w:r>
      <w:r w:rsidR="001C7F9B" w:rsidRPr="00601A71">
        <w:rPr>
          <w:rFonts w:hint="eastAsia"/>
        </w:rPr>
        <w:t>)</w:t>
      </w:r>
      <w:r w:rsidR="001C7F9B" w:rsidRPr="00601A71">
        <w:rPr>
          <w:rFonts w:hint="eastAsia"/>
        </w:rPr>
        <w:t>，投标方提供给招标方共计：</w:t>
      </w:r>
      <w:r w:rsidR="001C7F9B" w:rsidRPr="00601A71">
        <w:t>4</w:t>
      </w:r>
      <w:r w:rsidR="001C7F9B" w:rsidRPr="00601A71">
        <w:rPr>
          <w:rFonts w:hint="eastAsia"/>
        </w:rPr>
        <w:t>套（包含电子版</w:t>
      </w:r>
      <w:r w:rsidR="001C7F9B" w:rsidRPr="00601A71">
        <w:rPr>
          <w:rFonts w:hint="eastAsia"/>
        </w:rPr>
        <w:t>CAD</w:t>
      </w:r>
      <w:r w:rsidR="001C7F9B" w:rsidRPr="00601A71">
        <w:rPr>
          <w:rFonts w:hint="eastAsia"/>
        </w:rPr>
        <w:t>图纸，</w:t>
      </w:r>
      <w:r w:rsidR="001C7F9B" w:rsidRPr="00601A71">
        <w:rPr>
          <w:rFonts w:hint="eastAsia"/>
        </w:rPr>
        <w:t>U</w:t>
      </w:r>
      <w:r w:rsidR="001C7F9B" w:rsidRPr="00601A71">
        <w:rPr>
          <w:rFonts w:hint="eastAsia"/>
        </w:rPr>
        <w:t>盘</w:t>
      </w:r>
      <w:r w:rsidR="001C7F9B" w:rsidRPr="00601A71">
        <w:t>2</w:t>
      </w:r>
      <w:r w:rsidR="001C7F9B" w:rsidRPr="00601A71">
        <w:rPr>
          <w:rFonts w:hint="eastAsia"/>
        </w:rPr>
        <w:t>份）</w:t>
      </w:r>
    </w:p>
    <w:p w:rsidR="00817E88" w:rsidRDefault="00C85677">
      <w:pPr>
        <w:rPr>
          <w:rFonts w:ascii="宋体" w:hAnsi="宋体"/>
        </w:rPr>
      </w:pPr>
      <w:r w:rsidRPr="002D0AFC">
        <w:rPr>
          <w:rFonts w:ascii="宋体" w:hAnsi="宋体"/>
        </w:rPr>
        <w:t>1)</w:t>
      </w:r>
      <w:r w:rsidRPr="002D0AFC">
        <w:rPr>
          <w:rFonts w:ascii="宋体" w:hAnsi="宋体"/>
        </w:rPr>
        <w:tab/>
        <w:t xml:space="preserve">出厂试验报告。    </w:t>
      </w:r>
    </w:p>
    <w:p w:rsidR="00817E88" w:rsidRDefault="00C85677">
      <w:pPr>
        <w:rPr>
          <w:rFonts w:ascii="宋体" w:hAnsi="宋体"/>
        </w:rPr>
      </w:pPr>
      <w:r w:rsidRPr="002D0AFC">
        <w:rPr>
          <w:rFonts w:ascii="宋体" w:hAnsi="宋体"/>
        </w:rPr>
        <w:t>2)</w:t>
      </w:r>
      <w:r w:rsidRPr="002D0AFC">
        <w:rPr>
          <w:rFonts w:ascii="宋体" w:hAnsi="宋体"/>
        </w:rPr>
        <w:tab/>
        <w:t xml:space="preserve">运行、贮存、安装及维护说明书。    </w:t>
      </w:r>
    </w:p>
    <w:p w:rsidR="00817E88" w:rsidRDefault="00C85677">
      <w:pPr>
        <w:rPr>
          <w:rFonts w:ascii="宋体" w:hAnsi="宋体"/>
        </w:rPr>
      </w:pPr>
      <w:r w:rsidRPr="002D0AFC">
        <w:rPr>
          <w:rFonts w:ascii="宋体" w:hAnsi="宋体"/>
        </w:rPr>
        <w:t>3)</w:t>
      </w:r>
      <w:r w:rsidRPr="002D0AFC">
        <w:rPr>
          <w:rFonts w:ascii="宋体" w:hAnsi="宋体"/>
        </w:rPr>
        <w:tab/>
        <w:t xml:space="preserve">备品备件清单及有关说明书。      </w:t>
      </w:r>
    </w:p>
    <w:p w:rsidR="00817E88" w:rsidRDefault="00C85677">
      <w:pPr>
        <w:rPr>
          <w:rFonts w:ascii="宋体" w:hAnsi="宋体"/>
        </w:rPr>
      </w:pPr>
      <w:r w:rsidRPr="002D0AFC">
        <w:rPr>
          <w:rFonts w:ascii="宋体" w:hAnsi="宋体"/>
        </w:rPr>
        <w:t>4)</w:t>
      </w:r>
      <w:r w:rsidRPr="002D0AFC">
        <w:rPr>
          <w:rFonts w:ascii="宋体" w:hAnsi="宋体"/>
        </w:rPr>
        <w:tab/>
        <w:t>装箱单：应注明本箱内主要设备或元器件的工程设计代号及编号、数量、型号、规格、出厂日期。</w:t>
      </w:r>
      <w:r>
        <w:rPr>
          <w:rFonts w:ascii="宋体" w:hAnsi="宋体"/>
        </w:rPr>
        <w:t>提供BOM清单</w:t>
      </w:r>
      <w:r>
        <w:rPr>
          <w:rFonts w:ascii="宋体" w:hAnsi="宋体" w:hint="eastAsia"/>
        </w:rPr>
        <w:t>。</w:t>
      </w:r>
      <w:r w:rsidRPr="002D0AFC">
        <w:rPr>
          <w:rFonts w:ascii="宋体" w:hAnsi="宋体"/>
        </w:rPr>
        <w:t xml:space="preserve">    </w:t>
      </w:r>
    </w:p>
    <w:p w:rsidR="00817E88" w:rsidRDefault="00C85677">
      <w:pPr>
        <w:rPr>
          <w:rFonts w:ascii="宋体" w:hAnsi="宋体"/>
        </w:rPr>
      </w:pPr>
      <w:r w:rsidRPr="002D0AFC">
        <w:rPr>
          <w:rFonts w:ascii="宋体" w:hAnsi="宋体"/>
        </w:rPr>
        <w:t>5)</w:t>
      </w:r>
      <w:r w:rsidRPr="002D0AFC">
        <w:rPr>
          <w:rFonts w:ascii="宋体" w:hAnsi="宋体"/>
        </w:rPr>
        <w:tab/>
        <w:t xml:space="preserve">电气原理图和端子图(蓝图)。   </w:t>
      </w:r>
    </w:p>
    <w:p w:rsidR="00817E88" w:rsidRDefault="00C85677">
      <w:pPr>
        <w:rPr>
          <w:rFonts w:ascii="宋体" w:hAnsi="宋体"/>
        </w:rPr>
      </w:pPr>
      <w:r w:rsidRPr="002D0AFC">
        <w:rPr>
          <w:rFonts w:ascii="宋体" w:hAnsi="宋体"/>
        </w:rPr>
        <w:t>6)</w:t>
      </w:r>
      <w:r w:rsidRPr="002D0AFC">
        <w:rPr>
          <w:rFonts w:ascii="宋体" w:hAnsi="宋体"/>
        </w:rPr>
        <w:tab/>
        <w:t xml:space="preserve">产品及外购件的合格证书。    </w:t>
      </w:r>
    </w:p>
    <w:p w:rsidR="00817E88" w:rsidRDefault="00C85677">
      <w:pPr>
        <w:rPr>
          <w:rFonts w:ascii="宋体" w:hAnsi="宋体"/>
        </w:rPr>
      </w:pPr>
      <w:r w:rsidRPr="002D0AFC">
        <w:rPr>
          <w:rFonts w:ascii="宋体" w:hAnsi="宋体"/>
        </w:rPr>
        <w:t>7)</w:t>
      </w:r>
      <w:r w:rsidRPr="002D0AFC">
        <w:rPr>
          <w:rFonts w:ascii="宋体" w:hAnsi="宋体"/>
        </w:rPr>
        <w:tab/>
        <w:t xml:space="preserve">产品及元件出厂试验及检验证书。   </w:t>
      </w:r>
    </w:p>
    <w:p w:rsidR="00817E88" w:rsidRDefault="00C85677">
      <w:pPr>
        <w:rPr>
          <w:rFonts w:ascii="宋体" w:hAnsi="宋体"/>
        </w:rPr>
      </w:pPr>
      <w:r w:rsidRPr="002D0AFC">
        <w:rPr>
          <w:rFonts w:ascii="宋体" w:hAnsi="宋体"/>
        </w:rPr>
        <w:t>8)</w:t>
      </w:r>
      <w:r w:rsidRPr="002D0AFC">
        <w:rPr>
          <w:rFonts w:ascii="宋体" w:hAnsi="宋体"/>
        </w:rPr>
        <w:tab/>
        <w:t xml:space="preserve">产品及外购件的安装、使用及运行维护说明书。  </w:t>
      </w:r>
    </w:p>
    <w:p w:rsidR="00817E88" w:rsidRDefault="00C85677">
      <w:pPr>
        <w:rPr>
          <w:rFonts w:ascii="宋体" w:hAnsi="宋体"/>
        </w:rPr>
      </w:pPr>
      <w:r w:rsidRPr="002D0AFC">
        <w:rPr>
          <w:rFonts w:ascii="宋体" w:hAnsi="宋体"/>
        </w:rPr>
        <w:t>9)</w:t>
      </w:r>
      <w:r w:rsidRPr="002D0AFC">
        <w:rPr>
          <w:rFonts w:ascii="宋体" w:hAnsi="宋体"/>
        </w:rPr>
        <w:tab/>
        <w:t>每台</w:t>
      </w:r>
      <w:r>
        <w:rPr>
          <w:rFonts w:ascii="宋体" w:hAnsi="宋体" w:hint="eastAsia"/>
        </w:rPr>
        <w:t>无功</w:t>
      </w:r>
      <w:r w:rsidRPr="002D0AFC">
        <w:rPr>
          <w:rFonts w:ascii="宋体" w:hAnsi="宋体"/>
        </w:rPr>
        <w:t>补偿柜出厂时，柜内应配置对应系统单线图，图纸应有防水措施并固定在柜门上。</w:t>
      </w:r>
    </w:p>
    <w:p w:rsidR="00817E88" w:rsidRDefault="00C85677">
      <w:pPr>
        <w:pStyle w:val="a5"/>
        <w:spacing w:before="156"/>
      </w:pPr>
      <w:bookmarkStart w:id="44" w:name="_Toc193117001"/>
      <w:r>
        <w:rPr>
          <w:rFonts w:hint="eastAsia"/>
        </w:rPr>
        <w:t>1</w:t>
      </w:r>
      <w:r>
        <w:t xml:space="preserve">0. </w:t>
      </w:r>
      <w:r w:rsidRPr="00A7062D">
        <w:rPr>
          <w:rFonts w:hint="eastAsia"/>
        </w:rPr>
        <w:t>技术及售后服务</w:t>
      </w:r>
      <w:bookmarkEnd w:id="44"/>
    </w:p>
    <w:p w:rsidR="00817E88" w:rsidRDefault="00C85677">
      <w:pPr>
        <w:pStyle w:val="a7"/>
      </w:pPr>
      <w:bookmarkStart w:id="45" w:name="_Toc193117002"/>
      <w:r w:rsidRPr="00A7062D">
        <w:lastRenderedPageBreak/>
        <w:t xml:space="preserve">10.1 </w:t>
      </w:r>
      <w:r w:rsidRPr="00A7062D">
        <w:rPr>
          <w:rFonts w:hint="eastAsia"/>
        </w:rPr>
        <w:t>技术服务</w:t>
      </w:r>
      <w:bookmarkEnd w:id="45"/>
    </w:p>
    <w:p w:rsidR="00817E88" w:rsidRDefault="00C85677">
      <w:pPr>
        <w:rPr>
          <w:rFonts w:ascii="宋体" w:hAnsi="宋体"/>
        </w:rPr>
      </w:pPr>
      <w:r w:rsidRPr="002A07CE">
        <w:rPr>
          <w:rFonts w:ascii="宋体" w:hAnsi="宋体" w:hint="eastAsia"/>
        </w:rPr>
        <w:t>1</w:t>
      </w:r>
      <w:r w:rsidRPr="002A07CE">
        <w:rPr>
          <w:rFonts w:ascii="宋体" w:hAnsi="宋体"/>
        </w:rPr>
        <w:t xml:space="preserve">0.1.1合同签订后，卖方应指定负责本工程的负责人，负责协调卖方在工程中的各项工作，如设计图纸、工程进度、设备制造、包装运输、现场安装、调试验收等。 </w:t>
      </w:r>
    </w:p>
    <w:p w:rsidR="00817E88" w:rsidRDefault="00C85677">
      <w:pPr>
        <w:rPr>
          <w:rFonts w:ascii="宋体" w:hAnsi="宋体"/>
        </w:rPr>
      </w:pPr>
      <w:r w:rsidRPr="002A07CE">
        <w:rPr>
          <w:rFonts w:ascii="宋体" w:hAnsi="宋体" w:hint="eastAsia"/>
        </w:rPr>
        <w:t>1</w:t>
      </w:r>
      <w:r w:rsidRPr="002A07CE">
        <w:rPr>
          <w:rFonts w:ascii="宋体" w:hAnsi="宋体"/>
        </w:rPr>
        <w:t xml:space="preserve">0.1.2买卖双方可根据工程需要召开工程联络协调会议或其他形式解决设计和制造中的问题。 </w:t>
      </w:r>
    </w:p>
    <w:p w:rsidR="00817E88" w:rsidRDefault="00C85677">
      <w:pPr>
        <w:rPr>
          <w:rFonts w:ascii="宋体" w:hAnsi="宋体"/>
        </w:rPr>
      </w:pPr>
      <w:r w:rsidRPr="002A07CE">
        <w:rPr>
          <w:rFonts w:ascii="宋体" w:hAnsi="宋体" w:hint="eastAsia"/>
        </w:rPr>
        <w:t>1</w:t>
      </w:r>
      <w:r w:rsidRPr="002A07CE">
        <w:rPr>
          <w:rFonts w:ascii="宋体" w:hAnsi="宋体"/>
        </w:rPr>
        <w:t>0.1.3工程文件的交接要有记录，联络协调会议应有会议纪要</w:t>
      </w:r>
    </w:p>
    <w:p w:rsidR="00817E88" w:rsidRDefault="00C85677">
      <w:pPr>
        <w:rPr>
          <w:rFonts w:ascii="宋体" w:hAnsi="宋体"/>
        </w:rPr>
      </w:pPr>
      <w:r w:rsidRPr="002A07CE">
        <w:rPr>
          <w:rFonts w:ascii="宋体" w:hAnsi="宋体" w:hint="eastAsia"/>
        </w:rPr>
        <w:t>1</w:t>
      </w:r>
      <w:r w:rsidRPr="002A07CE">
        <w:rPr>
          <w:rFonts w:ascii="宋体" w:hAnsi="宋体"/>
        </w:rPr>
        <w:t>0.1.4安装调试和注意事项</w:t>
      </w:r>
      <w:r w:rsidRPr="002A07CE">
        <w:rPr>
          <w:rFonts w:ascii="宋体" w:hAnsi="宋体" w:hint="eastAsia"/>
        </w:rPr>
        <w:t>：</w:t>
      </w:r>
    </w:p>
    <w:p w:rsidR="00817E88" w:rsidRDefault="00C85677">
      <w:pPr>
        <w:rPr>
          <w:rFonts w:ascii="宋体" w:hAnsi="宋体"/>
        </w:rPr>
      </w:pPr>
      <w:r w:rsidRPr="002A07CE">
        <w:rPr>
          <w:rFonts w:ascii="宋体" w:hAnsi="宋体"/>
        </w:rPr>
        <w:t>1</w:t>
      </w:r>
      <w:r w:rsidRPr="002A07CE">
        <w:rPr>
          <w:rFonts w:ascii="宋体" w:hAnsi="宋体" w:hint="eastAsia"/>
        </w:rPr>
        <w:t>）</w:t>
      </w:r>
      <w:r w:rsidRPr="002A07CE">
        <w:rPr>
          <w:rFonts w:ascii="宋体" w:hAnsi="宋体"/>
        </w:rPr>
        <w:t xml:space="preserve">卖方提供的所有产品，除要满足订货合同的要求外，还应满足买方向卖方提供的设计文件的要求；    </w:t>
      </w:r>
    </w:p>
    <w:p w:rsidR="00817E88" w:rsidRDefault="00C85677">
      <w:pPr>
        <w:rPr>
          <w:rFonts w:ascii="宋体" w:hAnsi="宋体"/>
        </w:rPr>
      </w:pPr>
      <w:r w:rsidRPr="002A07CE">
        <w:rPr>
          <w:rFonts w:ascii="宋体" w:hAnsi="宋体"/>
        </w:rPr>
        <w:t>2</w:t>
      </w:r>
      <w:r w:rsidRPr="002A07CE">
        <w:rPr>
          <w:rFonts w:ascii="宋体" w:hAnsi="宋体" w:hint="eastAsia"/>
        </w:rPr>
        <w:t>）</w:t>
      </w:r>
      <w:r w:rsidRPr="002A07CE">
        <w:rPr>
          <w:rFonts w:ascii="宋体" w:hAnsi="宋体"/>
        </w:rPr>
        <w:t>卖方在订货合同签订后，应按原设计进行</w:t>
      </w:r>
      <w:r>
        <w:rPr>
          <w:rFonts w:ascii="宋体" w:hAnsi="宋体" w:hint="eastAsia"/>
        </w:rPr>
        <w:t>无功</w:t>
      </w:r>
      <w:r w:rsidRPr="002D0AFC">
        <w:rPr>
          <w:rFonts w:ascii="宋体" w:hAnsi="宋体"/>
        </w:rPr>
        <w:t>补偿柜</w:t>
      </w:r>
      <w:r w:rsidRPr="002A07CE">
        <w:rPr>
          <w:rFonts w:ascii="宋体" w:hAnsi="宋体"/>
        </w:rPr>
        <w:t>的深化设计；</w:t>
      </w:r>
    </w:p>
    <w:p w:rsidR="00817E88" w:rsidRDefault="00C85677">
      <w:pPr>
        <w:rPr>
          <w:rFonts w:ascii="宋体" w:hAnsi="宋体"/>
        </w:rPr>
      </w:pPr>
      <w:r w:rsidRPr="002A07CE">
        <w:rPr>
          <w:rFonts w:ascii="宋体" w:hAnsi="宋体"/>
        </w:rPr>
        <w:t>3</w:t>
      </w:r>
      <w:r w:rsidRPr="002A07CE">
        <w:rPr>
          <w:rFonts w:ascii="宋体" w:hAnsi="宋体" w:hint="eastAsia"/>
        </w:rPr>
        <w:t>）</w:t>
      </w:r>
      <w:r w:rsidRPr="002A07CE">
        <w:rPr>
          <w:rFonts w:ascii="宋体" w:hAnsi="宋体"/>
        </w:rPr>
        <w:t>卖方有义务和低压柜厂家沟通联系，落实柜体连接、母线连接、柜体颜色等接技术方案，确保</w:t>
      </w:r>
      <w:r>
        <w:rPr>
          <w:rFonts w:ascii="宋体" w:hAnsi="宋体" w:hint="eastAsia"/>
        </w:rPr>
        <w:t>无功补偿柜</w:t>
      </w:r>
      <w:r w:rsidRPr="002A07CE">
        <w:rPr>
          <w:rFonts w:ascii="宋体" w:hAnsi="宋体"/>
        </w:rPr>
        <w:t>与低压柜的顺利接口，使整个变配电系统构成一体；</w:t>
      </w:r>
    </w:p>
    <w:p w:rsidR="00817E88" w:rsidRDefault="00C85677">
      <w:pPr>
        <w:rPr>
          <w:rFonts w:ascii="宋体" w:hAnsi="宋体"/>
        </w:rPr>
      </w:pPr>
      <w:r w:rsidRPr="002A07CE">
        <w:rPr>
          <w:rFonts w:ascii="宋体" w:hAnsi="宋体"/>
        </w:rPr>
        <w:t>4</w:t>
      </w:r>
      <w:r w:rsidRPr="002A07CE">
        <w:rPr>
          <w:rFonts w:ascii="宋体" w:hAnsi="宋体" w:hint="eastAsia"/>
        </w:rPr>
        <w:t>）</w:t>
      </w:r>
      <w:r w:rsidRPr="002A07CE">
        <w:rPr>
          <w:rFonts w:ascii="宋体" w:hAnsi="宋体"/>
        </w:rPr>
        <w:t>卖方提供的</w:t>
      </w:r>
      <w:r>
        <w:rPr>
          <w:rFonts w:ascii="宋体" w:hAnsi="宋体" w:hint="eastAsia"/>
        </w:rPr>
        <w:t>无功补偿柜</w:t>
      </w:r>
      <w:r w:rsidRPr="002A07CE">
        <w:rPr>
          <w:rFonts w:ascii="宋体" w:hAnsi="宋体"/>
        </w:rPr>
        <w:t>由买方负责安装，卖方技术人员负责现场配合，指导安装和解决安装时出现的技术问题；</w:t>
      </w:r>
    </w:p>
    <w:p w:rsidR="00817E88" w:rsidRDefault="00C85677">
      <w:pPr>
        <w:rPr>
          <w:rFonts w:ascii="宋体" w:hAnsi="宋体"/>
        </w:rPr>
      </w:pPr>
      <w:r w:rsidRPr="002A07CE">
        <w:rPr>
          <w:rFonts w:ascii="宋体" w:hAnsi="宋体"/>
        </w:rPr>
        <w:t>5</w:t>
      </w:r>
      <w:r w:rsidRPr="002A07CE">
        <w:rPr>
          <w:rFonts w:ascii="宋体" w:hAnsi="宋体" w:hint="eastAsia"/>
        </w:rPr>
        <w:t>）</w:t>
      </w:r>
      <w:r w:rsidRPr="002A07CE">
        <w:rPr>
          <w:rFonts w:ascii="宋体" w:hAnsi="宋体"/>
        </w:rPr>
        <w:t>卖方投标文件，技术文件附图均作为最终技术协议的组成部分；</w:t>
      </w:r>
    </w:p>
    <w:p w:rsidR="00817E88" w:rsidRDefault="00C85677">
      <w:pPr>
        <w:rPr>
          <w:rFonts w:ascii="宋体" w:hAnsi="宋体"/>
        </w:rPr>
      </w:pPr>
      <w:r w:rsidRPr="002A07CE">
        <w:rPr>
          <w:rFonts w:ascii="宋体" w:hAnsi="宋体"/>
        </w:rPr>
        <w:t>6</w:t>
      </w:r>
      <w:r w:rsidRPr="002A07CE">
        <w:rPr>
          <w:rFonts w:ascii="宋体" w:hAnsi="宋体" w:hint="eastAsia"/>
        </w:rPr>
        <w:t>）</w:t>
      </w:r>
      <w:r>
        <w:rPr>
          <w:rFonts w:ascii="宋体" w:hAnsi="宋体" w:hint="eastAsia"/>
        </w:rPr>
        <w:t>无功补偿柜</w:t>
      </w:r>
      <w:r w:rsidRPr="002A07CE">
        <w:rPr>
          <w:rFonts w:ascii="宋体" w:hAnsi="宋体"/>
        </w:rPr>
        <w:t>（含柜内主要元件）需要通过国家认可的检验机构出具的型式试验和鉴定报告（报告中应</w:t>
      </w:r>
      <w:proofErr w:type="gramStart"/>
      <w:r w:rsidRPr="002A07CE">
        <w:rPr>
          <w:rFonts w:ascii="宋体" w:hAnsi="宋体"/>
        </w:rPr>
        <w:t>附试品</w:t>
      </w:r>
      <w:proofErr w:type="gramEnd"/>
      <w:r w:rsidRPr="002A07CE">
        <w:rPr>
          <w:rFonts w:ascii="宋体" w:hAnsi="宋体"/>
        </w:rPr>
        <w:t>照片）。</w:t>
      </w:r>
    </w:p>
    <w:p w:rsidR="00817E88" w:rsidRDefault="00C85677">
      <w:pPr>
        <w:pStyle w:val="a7"/>
      </w:pPr>
      <w:bookmarkStart w:id="46" w:name="_Toc193117003"/>
      <w:r w:rsidRPr="00A7062D">
        <w:t xml:space="preserve">10.2 </w:t>
      </w:r>
      <w:r w:rsidRPr="00A7062D">
        <w:rPr>
          <w:rFonts w:hint="eastAsia"/>
        </w:rPr>
        <w:t>售后培训</w:t>
      </w:r>
      <w:bookmarkEnd w:id="46"/>
    </w:p>
    <w:p w:rsidR="00817E88" w:rsidRDefault="00C85677">
      <w:pPr>
        <w:rPr>
          <w:rFonts w:ascii="宋体" w:hAnsi="宋体"/>
        </w:rPr>
      </w:pPr>
      <w:r w:rsidRPr="002A07CE">
        <w:rPr>
          <w:rFonts w:ascii="宋体" w:hAnsi="宋体" w:hint="eastAsia"/>
        </w:rPr>
        <w:t>1</w:t>
      </w:r>
      <w:r w:rsidRPr="002A07CE">
        <w:rPr>
          <w:rFonts w:ascii="宋体" w:hAnsi="宋体"/>
        </w:rPr>
        <w:t>0.2.1人员培训</w:t>
      </w:r>
    </w:p>
    <w:p w:rsidR="00817E88" w:rsidRDefault="00C85677">
      <w:pPr>
        <w:rPr>
          <w:rFonts w:ascii="宋体" w:hAnsi="宋体"/>
        </w:rPr>
      </w:pPr>
      <w:r w:rsidRPr="002A07CE">
        <w:rPr>
          <w:rFonts w:ascii="宋体" w:hAnsi="宋体"/>
        </w:rPr>
        <w:t>a.卖方应负责对买方工程技术人员和操作人员提供免费的操作、维修等方面的技术指导和培训；培训期间卖方人员的食宿、差旅等一切费用由卖方自行承担。</w:t>
      </w:r>
    </w:p>
    <w:p w:rsidR="00817E88" w:rsidRDefault="00C85677">
      <w:pPr>
        <w:rPr>
          <w:rFonts w:ascii="宋体" w:hAnsi="宋体"/>
        </w:rPr>
      </w:pPr>
      <w:r w:rsidRPr="002A07CE">
        <w:rPr>
          <w:rFonts w:ascii="宋体" w:hAnsi="宋体"/>
        </w:rPr>
        <w:t>b.卖方应免费提供培训资料和设备相关的工程设计资料、技术咨询等；</w:t>
      </w:r>
    </w:p>
    <w:p w:rsidR="00817E88" w:rsidRDefault="00C85677">
      <w:pPr>
        <w:rPr>
          <w:rFonts w:ascii="宋体" w:hAnsi="宋体"/>
        </w:rPr>
      </w:pPr>
      <w:r w:rsidRPr="002A07CE">
        <w:rPr>
          <w:rFonts w:ascii="宋体" w:hAnsi="宋体"/>
        </w:rPr>
        <w:t>c.卖方负责制定对买方人员在运行、维修和试验等方面的培训计划，并有专人负责实施培训计划。卖方负责指导买方受培训人员正确理解设计和制造意图，认识设备的特点和特性，特别是掌握安全操作、维修保养方面的知识。</w:t>
      </w:r>
    </w:p>
    <w:p w:rsidR="00817E88" w:rsidRDefault="00C85677">
      <w:pPr>
        <w:rPr>
          <w:rFonts w:ascii="宋体" w:hAnsi="宋体"/>
        </w:rPr>
      </w:pPr>
      <w:r w:rsidRPr="002A07CE">
        <w:rPr>
          <w:rFonts w:ascii="宋体" w:hAnsi="宋体"/>
        </w:rPr>
        <w:t>10.2.2服务响应时间：</w:t>
      </w:r>
    </w:p>
    <w:p w:rsidR="00817E88" w:rsidRPr="001C7F9B" w:rsidRDefault="00C85677">
      <w:pPr>
        <w:rPr>
          <w:rFonts w:ascii="宋体" w:hAnsi="宋体"/>
        </w:rPr>
      </w:pPr>
      <w:r w:rsidRPr="002A07CE">
        <w:rPr>
          <w:rFonts w:ascii="宋体" w:hAnsi="宋体"/>
        </w:rPr>
        <w:t>a.卖方应在接到买方进行现场</w:t>
      </w:r>
      <w:r w:rsidRPr="001C7F9B">
        <w:rPr>
          <w:rFonts w:ascii="宋体" w:hAnsi="宋体"/>
        </w:rPr>
        <w:t>服务的通知要求后，在4小时内给予答复，并在24小时内到达现场。同时保证一般故障8小时内恢复正常运行，严重故障48小时之内恢复正常运行。（由于卖方原因发生的一切费用由卖方承担。由于买方原因发生的一切费用由买方承担。）</w:t>
      </w:r>
    </w:p>
    <w:p w:rsidR="00817E88" w:rsidRDefault="00C85677">
      <w:pPr>
        <w:rPr>
          <w:rFonts w:ascii="宋体" w:hAnsi="宋体"/>
        </w:rPr>
      </w:pPr>
      <w:r w:rsidRPr="001C7F9B">
        <w:rPr>
          <w:rFonts w:ascii="宋体" w:hAnsi="宋体"/>
        </w:rPr>
        <w:t>b.卖方对设备进行终身维修服务。但在保修期满后,如设备发生故障卖方应在24 小时内予以回复，并在接到用户通知48小时内抵</w:t>
      </w:r>
      <w:r w:rsidRPr="002A07CE">
        <w:rPr>
          <w:rFonts w:ascii="宋体" w:hAnsi="宋体"/>
        </w:rPr>
        <w:t>达用户现场服务。</w:t>
      </w:r>
    </w:p>
    <w:p w:rsidR="00817E88" w:rsidRDefault="00C85677">
      <w:pPr>
        <w:rPr>
          <w:rFonts w:ascii="宋体" w:hAnsi="宋体"/>
        </w:rPr>
      </w:pPr>
      <w:r w:rsidRPr="002A07CE">
        <w:rPr>
          <w:rFonts w:ascii="宋体" w:hAnsi="宋体"/>
        </w:rPr>
        <w:lastRenderedPageBreak/>
        <w:t>c.质保期后设备寿命期内，卖方仍需保证提供优惠服务，卖方保证备品备件的及时优惠供应，并确保买方3天内收到所需的备件和易损件。</w:t>
      </w:r>
    </w:p>
    <w:p w:rsidR="00817E88" w:rsidRDefault="00C85677">
      <w:pPr>
        <w:rPr>
          <w:rFonts w:ascii="宋体" w:hAnsi="宋体"/>
        </w:rPr>
      </w:pPr>
      <w:r w:rsidRPr="002A07CE">
        <w:rPr>
          <w:rFonts w:ascii="宋体" w:hAnsi="宋体" w:hint="eastAsia"/>
        </w:rPr>
        <w:t>1</w:t>
      </w:r>
      <w:r w:rsidRPr="002A07CE">
        <w:rPr>
          <w:rFonts w:ascii="宋体" w:hAnsi="宋体"/>
        </w:rPr>
        <w:t>0.2.3</w:t>
      </w:r>
      <w:r w:rsidRPr="002A07CE">
        <w:rPr>
          <w:rFonts w:ascii="宋体" w:hAnsi="宋体" w:hint="eastAsia"/>
        </w:rPr>
        <w:t>培训：</w:t>
      </w:r>
    </w:p>
    <w:p w:rsidR="00817E88" w:rsidRDefault="00C85677">
      <w:pPr>
        <w:rPr>
          <w:rFonts w:ascii="宋体" w:hAnsi="宋体"/>
        </w:rPr>
      </w:pPr>
      <w:r w:rsidRPr="002A07CE">
        <w:rPr>
          <w:rFonts w:ascii="宋体" w:hAnsi="宋体" w:hint="eastAsia"/>
        </w:rPr>
        <w:t>1</w:t>
      </w:r>
      <w:r w:rsidRPr="002A07CE">
        <w:rPr>
          <w:rFonts w:ascii="宋体" w:hAnsi="宋体"/>
        </w:rPr>
        <w:t>0.2.3.1为使合同设备能正常安装和运行，投标方有责任提供相应的技术培训。培训内容应与工程进度相一致。</w:t>
      </w:r>
    </w:p>
    <w:p w:rsidR="00817E88" w:rsidRDefault="00C85677">
      <w:pPr>
        <w:rPr>
          <w:rFonts w:ascii="宋体" w:hAnsi="宋体"/>
        </w:rPr>
      </w:pPr>
      <w:r w:rsidRPr="002A07CE">
        <w:rPr>
          <w:rFonts w:ascii="宋体" w:hAnsi="宋体" w:hint="eastAsia"/>
        </w:rPr>
        <w:t>1</w:t>
      </w:r>
      <w:r w:rsidRPr="002A07CE">
        <w:rPr>
          <w:rFonts w:ascii="宋体" w:hAnsi="宋体"/>
        </w:rPr>
        <w:t>0.2.3.2培训计划和内容由投标方在投标文件中列出（格式）。</w:t>
      </w:r>
    </w:p>
    <w:p w:rsidR="00817E88" w:rsidRDefault="00C85677">
      <w:pPr>
        <w:jc w:val="center"/>
        <w:rPr>
          <w:rFonts w:ascii="宋体" w:hAnsi="宋体"/>
        </w:rPr>
      </w:pPr>
      <w:r w:rsidRPr="002A07CE">
        <w:rPr>
          <w:rFonts w:ascii="宋体" w:hAnsi="宋体" w:hint="eastAsia"/>
        </w:rPr>
        <w:t>培训计划表</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right w:w="28" w:type="dxa"/>
        </w:tblCellMar>
        <w:tblLook w:val="00A0" w:firstRow="1" w:lastRow="0" w:firstColumn="1" w:lastColumn="0" w:noHBand="0" w:noVBand="0"/>
      </w:tblPr>
      <w:tblGrid>
        <w:gridCol w:w="802"/>
        <w:gridCol w:w="2880"/>
        <w:gridCol w:w="1134"/>
        <w:gridCol w:w="1527"/>
        <w:gridCol w:w="856"/>
        <w:gridCol w:w="1314"/>
        <w:gridCol w:w="1165"/>
      </w:tblGrid>
      <w:tr w:rsidR="00817E88" w:rsidTr="001C7F9B">
        <w:trPr>
          <w:trHeight w:val="385"/>
          <w:jc w:val="center"/>
        </w:trPr>
        <w:tc>
          <w:tcPr>
            <w:tcW w:w="414" w:type="pct"/>
            <w:tcBorders>
              <w:top w:val="single" w:sz="4" w:space="0" w:color="auto"/>
              <w:left w:val="single" w:sz="4" w:space="0" w:color="auto"/>
              <w:bottom w:val="single" w:sz="4" w:space="0" w:color="auto"/>
              <w:right w:val="single" w:sz="4" w:space="0" w:color="auto"/>
            </w:tcBorders>
          </w:tcPr>
          <w:p w:rsidR="00817E88" w:rsidRDefault="00817E88">
            <w:pPr>
              <w:rPr>
                <w:rFonts w:ascii="宋体" w:hAnsi="宋体" w:cs="Arial"/>
                <w:color w:val="000000"/>
              </w:rPr>
            </w:pPr>
          </w:p>
        </w:tc>
        <w:tc>
          <w:tcPr>
            <w:tcW w:w="1488" w:type="pct"/>
            <w:tcBorders>
              <w:top w:val="single" w:sz="4" w:space="0" w:color="auto"/>
              <w:left w:val="single" w:sz="4" w:space="0" w:color="auto"/>
              <w:bottom w:val="single" w:sz="4" w:space="0" w:color="auto"/>
              <w:right w:val="single" w:sz="4" w:space="0" w:color="auto"/>
            </w:tcBorders>
          </w:tcPr>
          <w:p w:rsidR="00817E88" w:rsidRDefault="00817E88">
            <w:pPr>
              <w:rPr>
                <w:rFonts w:ascii="宋体" w:hAnsi="宋体" w:cs="Arial"/>
                <w:color w:val="000000"/>
              </w:rPr>
            </w:pPr>
          </w:p>
        </w:tc>
        <w:tc>
          <w:tcPr>
            <w:tcW w:w="586" w:type="pct"/>
            <w:tcBorders>
              <w:top w:val="single" w:sz="4" w:space="0" w:color="auto"/>
              <w:left w:val="single" w:sz="4" w:space="0" w:color="auto"/>
              <w:bottom w:val="single" w:sz="4" w:space="0" w:color="auto"/>
              <w:right w:val="single" w:sz="4" w:space="0" w:color="auto"/>
            </w:tcBorders>
          </w:tcPr>
          <w:p w:rsidR="00817E88" w:rsidRDefault="00817E88">
            <w:pPr>
              <w:rPr>
                <w:rFonts w:ascii="宋体" w:hAnsi="宋体" w:cs="Arial"/>
                <w:color w:val="000000"/>
              </w:rPr>
            </w:pPr>
          </w:p>
        </w:tc>
        <w:tc>
          <w:tcPr>
            <w:tcW w:w="1231" w:type="pct"/>
            <w:gridSpan w:val="2"/>
            <w:tcBorders>
              <w:top w:val="single" w:sz="4" w:space="0" w:color="auto"/>
              <w:left w:val="single" w:sz="4" w:space="0" w:color="auto"/>
              <w:bottom w:val="single" w:sz="4" w:space="0" w:color="auto"/>
              <w:right w:val="single" w:sz="4" w:space="0" w:color="auto"/>
            </w:tcBorders>
            <w:vAlign w:val="center"/>
          </w:tcPr>
          <w:p w:rsidR="00817E88" w:rsidRDefault="00C85677">
            <w:pPr>
              <w:jc w:val="center"/>
              <w:rPr>
                <w:rFonts w:ascii="宋体" w:hAnsi="宋体" w:cs="Arial"/>
                <w:color w:val="000000"/>
              </w:rPr>
            </w:pPr>
            <w:r w:rsidRPr="00225756">
              <w:rPr>
                <w:rFonts w:ascii="宋体" w:hAnsi="宋体" w:cs="Arial"/>
                <w:color w:val="000000"/>
              </w:rPr>
              <w:t>培训教师构成</w:t>
            </w:r>
          </w:p>
        </w:tc>
        <w:tc>
          <w:tcPr>
            <w:tcW w:w="679" w:type="pct"/>
            <w:tcBorders>
              <w:top w:val="single" w:sz="4" w:space="0" w:color="auto"/>
              <w:left w:val="single" w:sz="4" w:space="0" w:color="auto"/>
              <w:bottom w:val="single" w:sz="4" w:space="0" w:color="auto"/>
              <w:right w:val="single" w:sz="4" w:space="0" w:color="auto"/>
            </w:tcBorders>
          </w:tcPr>
          <w:p w:rsidR="00817E88" w:rsidRDefault="00817E88">
            <w:pPr>
              <w:rPr>
                <w:rFonts w:ascii="宋体" w:hAnsi="宋体" w:cs="Arial"/>
                <w:color w:val="000000"/>
              </w:rPr>
            </w:pPr>
          </w:p>
        </w:tc>
        <w:tc>
          <w:tcPr>
            <w:tcW w:w="603" w:type="pct"/>
            <w:tcBorders>
              <w:top w:val="single" w:sz="4" w:space="0" w:color="auto"/>
              <w:left w:val="single" w:sz="4" w:space="0" w:color="auto"/>
              <w:bottom w:val="single" w:sz="4" w:space="0" w:color="auto"/>
              <w:right w:val="single" w:sz="4" w:space="0" w:color="auto"/>
            </w:tcBorders>
          </w:tcPr>
          <w:p w:rsidR="00817E88" w:rsidRDefault="00817E88">
            <w:pPr>
              <w:rPr>
                <w:rFonts w:ascii="宋体" w:hAnsi="宋体" w:cs="Arial"/>
                <w:color w:val="000000"/>
              </w:rPr>
            </w:pPr>
          </w:p>
        </w:tc>
      </w:tr>
      <w:tr w:rsidR="00817E88" w:rsidTr="001C7F9B">
        <w:trPr>
          <w:trHeight w:val="335"/>
          <w:jc w:val="center"/>
        </w:trPr>
        <w:tc>
          <w:tcPr>
            <w:tcW w:w="414" w:type="pct"/>
            <w:tcBorders>
              <w:top w:val="single" w:sz="4" w:space="0" w:color="auto"/>
              <w:left w:val="single" w:sz="4" w:space="0" w:color="auto"/>
              <w:bottom w:val="single" w:sz="4" w:space="0" w:color="auto"/>
              <w:right w:val="single" w:sz="4" w:space="0" w:color="auto"/>
            </w:tcBorders>
            <w:vAlign w:val="center"/>
          </w:tcPr>
          <w:p w:rsidR="00817E88" w:rsidRDefault="00C85677">
            <w:pPr>
              <w:jc w:val="center"/>
              <w:rPr>
                <w:rFonts w:ascii="宋体" w:hAnsi="宋体" w:cs="Arial"/>
                <w:color w:val="000000"/>
              </w:rPr>
            </w:pPr>
            <w:r w:rsidRPr="00225756">
              <w:rPr>
                <w:rFonts w:ascii="宋体" w:hAnsi="宋体" w:cs="Arial"/>
                <w:color w:val="000000"/>
              </w:rPr>
              <w:t>序号</w:t>
            </w:r>
          </w:p>
        </w:tc>
        <w:tc>
          <w:tcPr>
            <w:tcW w:w="1488" w:type="pct"/>
            <w:tcBorders>
              <w:top w:val="single" w:sz="4" w:space="0" w:color="auto"/>
              <w:left w:val="single" w:sz="4" w:space="0" w:color="auto"/>
              <w:bottom w:val="single" w:sz="4" w:space="0" w:color="auto"/>
              <w:right w:val="single" w:sz="4" w:space="0" w:color="auto"/>
            </w:tcBorders>
            <w:vAlign w:val="center"/>
          </w:tcPr>
          <w:p w:rsidR="00817E88" w:rsidRDefault="00C85677">
            <w:pPr>
              <w:jc w:val="center"/>
              <w:rPr>
                <w:rFonts w:ascii="宋体" w:hAnsi="宋体" w:cs="Arial"/>
                <w:color w:val="000000"/>
              </w:rPr>
            </w:pPr>
            <w:r w:rsidRPr="00225756">
              <w:rPr>
                <w:rFonts w:ascii="宋体" w:hAnsi="宋体" w:cs="Arial"/>
                <w:color w:val="000000"/>
              </w:rPr>
              <w:t>培训内容</w:t>
            </w:r>
          </w:p>
        </w:tc>
        <w:tc>
          <w:tcPr>
            <w:tcW w:w="586" w:type="pct"/>
            <w:tcBorders>
              <w:top w:val="single" w:sz="4" w:space="0" w:color="auto"/>
              <w:left w:val="single" w:sz="4" w:space="0" w:color="auto"/>
              <w:bottom w:val="single" w:sz="4" w:space="0" w:color="auto"/>
              <w:right w:val="single" w:sz="4" w:space="0" w:color="auto"/>
            </w:tcBorders>
            <w:vAlign w:val="center"/>
          </w:tcPr>
          <w:p w:rsidR="00817E88" w:rsidRDefault="00C85677">
            <w:pPr>
              <w:jc w:val="center"/>
              <w:rPr>
                <w:rFonts w:ascii="宋体" w:hAnsi="宋体" w:cs="Arial"/>
                <w:color w:val="000000"/>
              </w:rPr>
            </w:pPr>
            <w:r w:rsidRPr="00225756">
              <w:rPr>
                <w:rFonts w:ascii="宋体" w:hAnsi="宋体" w:cs="Arial" w:hint="eastAsia"/>
                <w:color w:val="000000"/>
              </w:rPr>
              <w:t>计划</w:t>
            </w:r>
            <w:r w:rsidRPr="00225756">
              <w:rPr>
                <w:rFonts w:ascii="宋体" w:hAnsi="宋体" w:cs="Arial"/>
                <w:color w:val="000000"/>
              </w:rPr>
              <w:t>人数</w:t>
            </w:r>
          </w:p>
        </w:tc>
        <w:tc>
          <w:tcPr>
            <w:tcW w:w="789" w:type="pct"/>
            <w:tcBorders>
              <w:top w:val="single" w:sz="4" w:space="0" w:color="auto"/>
              <w:left w:val="single" w:sz="4" w:space="0" w:color="auto"/>
              <w:bottom w:val="single" w:sz="4" w:space="0" w:color="auto"/>
              <w:right w:val="single" w:sz="4" w:space="0" w:color="auto"/>
            </w:tcBorders>
            <w:vAlign w:val="center"/>
          </w:tcPr>
          <w:p w:rsidR="00817E88" w:rsidRDefault="00C85677">
            <w:pPr>
              <w:jc w:val="center"/>
              <w:rPr>
                <w:rFonts w:ascii="宋体" w:hAnsi="宋体" w:cs="Arial"/>
                <w:color w:val="000000"/>
              </w:rPr>
            </w:pPr>
            <w:r w:rsidRPr="00225756">
              <w:rPr>
                <w:rFonts w:ascii="宋体" w:hAnsi="宋体" w:cs="Arial"/>
                <w:color w:val="000000"/>
              </w:rPr>
              <w:t>职称</w:t>
            </w:r>
          </w:p>
        </w:tc>
        <w:tc>
          <w:tcPr>
            <w:tcW w:w="441" w:type="pct"/>
            <w:tcBorders>
              <w:top w:val="single" w:sz="4" w:space="0" w:color="auto"/>
              <w:left w:val="single" w:sz="4" w:space="0" w:color="auto"/>
              <w:bottom w:val="single" w:sz="4" w:space="0" w:color="auto"/>
              <w:right w:val="single" w:sz="4" w:space="0" w:color="auto"/>
            </w:tcBorders>
            <w:vAlign w:val="center"/>
          </w:tcPr>
          <w:p w:rsidR="00817E88" w:rsidRDefault="00C85677">
            <w:pPr>
              <w:jc w:val="center"/>
              <w:rPr>
                <w:rFonts w:ascii="宋体" w:hAnsi="宋体" w:cs="Arial"/>
                <w:color w:val="000000"/>
              </w:rPr>
            </w:pPr>
            <w:r w:rsidRPr="00225756">
              <w:rPr>
                <w:rFonts w:ascii="宋体" w:hAnsi="宋体" w:cs="Arial"/>
                <w:color w:val="000000"/>
              </w:rPr>
              <w:t>人数</w:t>
            </w:r>
          </w:p>
        </w:tc>
        <w:tc>
          <w:tcPr>
            <w:tcW w:w="679" w:type="pct"/>
            <w:tcBorders>
              <w:top w:val="single" w:sz="4" w:space="0" w:color="auto"/>
              <w:left w:val="single" w:sz="4" w:space="0" w:color="auto"/>
              <w:bottom w:val="single" w:sz="4" w:space="0" w:color="auto"/>
              <w:right w:val="single" w:sz="4" w:space="0" w:color="auto"/>
            </w:tcBorders>
            <w:vAlign w:val="center"/>
          </w:tcPr>
          <w:p w:rsidR="00817E88" w:rsidRDefault="00C85677">
            <w:pPr>
              <w:jc w:val="center"/>
              <w:rPr>
                <w:rFonts w:ascii="宋体" w:hAnsi="宋体" w:cs="Arial"/>
                <w:color w:val="000000"/>
              </w:rPr>
            </w:pPr>
            <w:r w:rsidRPr="00225756">
              <w:rPr>
                <w:rFonts w:ascii="宋体" w:hAnsi="宋体" w:cs="Arial"/>
                <w:color w:val="000000"/>
              </w:rPr>
              <w:t>地点</w:t>
            </w:r>
          </w:p>
        </w:tc>
        <w:tc>
          <w:tcPr>
            <w:tcW w:w="603" w:type="pct"/>
            <w:tcBorders>
              <w:top w:val="single" w:sz="4" w:space="0" w:color="auto"/>
              <w:left w:val="single" w:sz="4" w:space="0" w:color="auto"/>
              <w:bottom w:val="single" w:sz="4" w:space="0" w:color="auto"/>
              <w:right w:val="single" w:sz="4" w:space="0" w:color="auto"/>
            </w:tcBorders>
            <w:vAlign w:val="center"/>
          </w:tcPr>
          <w:p w:rsidR="00817E88" w:rsidRDefault="00C85677">
            <w:pPr>
              <w:jc w:val="center"/>
              <w:rPr>
                <w:rFonts w:ascii="宋体" w:hAnsi="宋体" w:cs="Arial"/>
                <w:color w:val="000000"/>
              </w:rPr>
            </w:pPr>
            <w:r w:rsidRPr="00225756">
              <w:rPr>
                <w:rFonts w:ascii="宋体" w:hAnsi="宋体" w:cs="Arial"/>
                <w:color w:val="000000"/>
              </w:rPr>
              <w:t>备注</w:t>
            </w:r>
          </w:p>
        </w:tc>
      </w:tr>
      <w:tr w:rsidR="00817E88" w:rsidTr="001C7F9B">
        <w:trPr>
          <w:jc w:val="center"/>
        </w:trPr>
        <w:tc>
          <w:tcPr>
            <w:tcW w:w="414"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1</w:t>
            </w:r>
          </w:p>
        </w:tc>
        <w:tc>
          <w:tcPr>
            <w:tcW w:w="1488" w:type="pct"/>
            <w:tcBorders>
              <w:top w:val="single" w:sz="4" w:space="0" w:color="auto"/>
              <w:left w:val="single" w:sz="4" w:space="0" w:color="auto"/>
              <w:bottom w:val="single" w:sz="4" w:space="0" w:color="auto"/>
              <w:right w:val="single" w:sz="4" w:space="0" w:color="auto"/>
            </w:tcBorders>
          </w:tcPr>
          <w:p w:rsidR="00817E88" w:rsidRDefault="00C85677">
            <w:pPr>
              <w:rPr>
                <w:rFonts w:ascii="宋体" w:hAnsi="宋体" w:cs="Arial"/>
                <w:color w:val="000000"/>
              </w:rPr>
            </w:pPr>
            <w:r>
              <w:rPr>
                <w:rFonts w:ascii="宋体" w:hAnsi="宋体" w:cs="Arial" w:hint="eastAsia"/>
                <w:color w:val="000000"/>
              </w:rPr>
              <w:t>补偿柜</w:t>
            </w:r>
            <w:r w:rsidRPr="00225756">
              <w:rPr>
                <w:rFonts w:ascii="宋体" w:hAnsi="宋体" w:cs="Arial" w:hint="eastAsia"/>
                <w:color w:val="000000"/>
              </w:rPr>
              <w:t>原理和技术</w:t>
            </w:r>
          </w:p>
        </w:tc>
        <w:tc>
          <w:tcPr>
            <w:tcW w:w="586"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8</w:t>
            </w:r>
          </w:p>
        </w:tc>
        <w:tc>
          <w:tcPr>
            <w:tcW w:w="78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rsidR="00817E88" w:rsidRDefault="00817E88">
            <w:pPr>
              <w:jc w:val="center"/>
              <w:rPr>
                <w:rFonts w:ascii="宋体" w:hAnsi="宋体" w:cs="Arial"/>
                <w:color w:val="000000"/>
              </w:rPr>
            </w:pPr>
          </w:p>
        </w:tc>
      </w:tr>
      <w:tr w:rsidR="00817E88" w:rsidTr="001C7F9B">
        <w:trPr>
          <w:jc w:val="center"/>
        </w:trPr>
        <w:tc>
          <w:tcPr>
            <w:tcW w:w="414"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2</w:t>
            </w:r>
          </w:p>
        </w:tc>
        <w:tc>
          <w:tcPr>
            <w:tcW w:w="1488" w:type="pct"/>
            <w:tcBorders>
              <w:top w:val="single" w:sz="4" w:space="0" w:color="auto"/>
              <w:left w:val="single" w:sz="4" w:space="0" w:color="auto"/>
              <w:bottom w:val="single" w:sz="4" w:space="0" w:color="auto"/>
              <w:right w:val="single" w:sz="4" w:space="0" w:color="auto"/>
            </w:tcBorders>
          </w:tcPr>
          <w:p w:rsidR="00817E88" w:rsidRDefault="00C85677">
            <w:pPr>
              <w:rPr>
                <w:rFonts w:ascii="宋体" w:hAnsi="宋体" w:cs="Arial"/>
                <w:color w:val="000000"/>
              </w:rPr>
            </w:pPr>
            <w:r w:rsidRPr="00225756">
              <w:rPr>
                <w:rFonts w:ascii="宋体" w:hAnsi="宋体" w:cs="Arial" w:hint="eastAsia"/>
                <w:color w:val="000000"/>
              </w:rPr>
              <w:t>元器件和组装图</w:t>
            </w:r>
          </w:p>
        </w:tc>
        <w:tc>
          <w:tcPr>
            <w:tcW w:w="586"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8</w:t>
            </w:r>
          </w:p>
        </w:tc>
        <w:tc>
          <w:tcPr>
            <w:tcW w:w="78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rsidR="00817E88" w:rsidRDefault="00817E88">
            <w:pPr>
              <w:jc w:val="center"/>
              <w:rPr>
                <w:rFonts w:ascii="宋体" w:hAnsi="宋体" w:cs="Arial"/>
                <w:color w:val="000000"/>
              </w:rPr>
            </w:pPr>
          </w:p>
        </w:tc>
      </w:tr>
      <w:tr w:rsidR="00817E88" w:rsidTr="001C7F9B">
        <w:trPr>
          <w:jc w:val="center"/>
        </w:trPr>
        <w:tc>
          <w:tcPr>
            <w:tcW w:w="414"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3</w:t>
            </w:r>
          </w:p>
        </w:tc>
        <w:tc>
          <w:tcPr>
            <w:tcW w:w="1488" w:type="pct"/>
            <w:tcBorders>
              <w:top w:val="single" w:sz="4" w:space="0" w:color="auto"/>
              <w:left w:val="single" w:sz="4" w:space="0" w:color="auto"/>
              <w:bottom w:val="single" w:sz="4" w:space="0" w:color="auto"/>
              <w:right w:val="single" w:sz="4" w:space="0" w:color="auto"/>
            </w:tcBorders>
          </w:tcPr>
          <w:p w:rsidR="00817E88" w:rsidRDefault="00C85677">
            <w:pPr>
              <w:rPr>
                <w:rFonts w:ascii="宋体" w:hAnsi="宋体" w:cs="Arial"/>
                <w:color w:val="000000"/>
              </w:rPr>
            </w:pPr>
            <w:r w:rsidRPr="00225756">
              <w:rPr>
                <w:rFonts w:ascii="宋体" w:hAnsi="宋体" w:cs="Arial" w:hint="eastAsia"/>
                <w:color w:val="000000"/>
              </w:rPr>
              <w:t>测试方法与性能参数</w:t>
            </w:r>
          </w:p>
        </w:tc>
        <w:tc>
          <w:tcPr>
            <w:tcW w:w="586"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8</w:t>
            </w:r>
          </w:p>
        </w:tc>
        <w:tc>
          <w:tcPr>
            <w:tcW w:w="78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rsidR="00817E88" w:rsidRDefault="00817E88">
            <w:pPr>
              <w:jc w:val="center"/>
              <w:rPr>
                <w:rFonts w:ascii="宋体" w:hAnsi="宋体" w:cs="Arial"/>
                <w:color w:val="000000"/>
              </w:rPr>
            </w:pPr>
          </w:p>
        </w:tc>
      </w:tr>
      <w:tr w:rsidR="00817E88" w:rsidTr="001C7F9B">
        <w:trPr>
          <w:jc w:val="center"/>
        </w:trPr>
        <w:tc>
          <w:tcPr>
            <w:tcW w:w="414"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4</w:t>
            </w:r>
          </w:p>
        </w:tc>
        <w:tc>
          <w:tcPr>
            <w:tcW w:w="1488" w:type="pct"/>
            <w:tcBorders>
              <w:top w:val="single" w:sz="4" w:space="0" w:color="auto"/>
              <w:left w:val="single" w:sz="4" w:space="0" w:color="auto"/>
              <w:bottom w:val="single" w:sz="4" w:space="0" w:color="auto"/>
              <w:right w:val="single" w:sz="4" w:space="0" w:color="auto"/>
            </w:tcBorders>
          </w:tcPr>
          <w:p w:rsidR="00817E88" w:rsidRDefault="00C85677">
            <w:pPr>
              <w:rPr>
                <w:rFonts w:ascii="宋体" w:hAnsi="宋体" w:cs="Arial"/>
                <w:color w:val="000000"/>
              </w:rPr>
            </w:pPr>
            <w:r w:rsidRPr="00225756">
              <w:rPr>
                <w:rFonts w:ascii="宋体" w:hAnsi="宋体" w:cs="Arial" w:hint="eastAsia"/>
                <w:color w:val="000000"/>
              </w:rPr>
              <w:t>理论计算和技术方案</w:t>
            </w:r>
          </w:p>
        </w:tc>
        <w:tc>
          <w:tcPr>
            <w:tcW w:w="586"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8</w:t>
            </w:r>
          </w:p>
        </w:tc>
        <w:tc>
          <w:tcPr>
            <w:tcW w:w="78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rsidR="00817E88" w:rsidRDefault="00817E88">
            <w:pPr>
              <w:jc w:val="center"/>
              <w:rPr>
                <w:rFonts w:ascii="宋体" w:hAnsi="宋体" w:cs="Arial"/>
                <w:color w:val="000000"/>
              </w:rPr>
            </w:pPr>
          </w:p>
        </w:tc>
      </w:tr>
      <w:tr w:rsidR="00817E88" w:rsidTr="001C7F9B">
        <w:trPr>
          <w:jc w:val="center"/>
        </w:trPr>
        <w:tc>
          <w:tcPr>
            <w:tcW w:w="414"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5</w:t>
            </w:r>
          </w:p>
        </w:tc>
        <w:tc>
          <w:tcPr>
            <w:tcW w:w="1488" w:type="pct"/>
            <w:tcBorders>
              <w:top w:val="single" w:sz="4" w:space="0" w:color="auto"/>
              <w:left w:val="single" w:sz="4" w:space="0" w:color="auto"/>
              <w:bottom w:val="single" w:sz="4" w:space="0" w:color="auto"/>
              <w:right w:val="single" w:sz="4" w:space="0" w:color="auto"/>
            </w:tcBorders>
          </w:tcPr>
          <w:p w:rsidR="00817E88" w:rsidRDefault="00C85677">
            <w:pPr>
              <w:rPr>
                <w:rFonts w:ascii="宋体" w:hAnsi="宋体" w:cs="Arial"/>
                <w:color w:val="000000"/>
              </w:rPr>
            </w:pPr>
            <w:r w:rsidRPr="00225756">
              <w:rPr>
                <w:rFonts w:ascii="宋体" w:hAnsi="宋体" w:cs="Arial" w:hint="eastAsia"/>
                <w:color w:val="000000"/>
              </w:rPr>
              <w:t>优缺点、特点和操作介绍</w:t>
            </w:r>
          </w:p>
        </w:tc>
        <w:tc>
          <w:tcPr>
            <w:tcW w:w="586"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8</w:t>
            </w:r>
          </w:p>
        </w:tc>
        <w:tc>
          <w:tcPr>
            <w:tcW w:w="78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rsidR="00817E88" w:rsidRDefault="00817E88">
            <w:pPr>
              <w:jc w:val="center"/>
              <w:rPr>
                <w:rFonts w:ascii="宋体" w:hAnsi="宋体" w:cs="Arial"/>
                <w:color w:val="000000"/>
              </w:rPr>
            </w:pPr>
          </w:p>
        </w:tc>
      </w:tr>
      <w:tr w:rsidR="00817E88" w:rsidTr="001C7F9B">
        <w:trPr>
          <w:jc w:val="center"/>
        </w:trPr>
        <w:tc>
          <w:tcPr>
            <w:tcW w:w="414"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6</w:t>
            </w:r>
          </w:p>
        </w:tc>
        <w:tc>
          <w:tcPr>
            <w:tcW w:w="1488" w:type="pct"/>
            <w:tcBorders>
              <w:top w:val="single" w:sz="4" w:space="0" w:color="auto"/>
              <w:left w:val="single" w:sz="4" w:space="0" w:color="auto"/>
              <w:bottom w:val="single" w:sz="4" w:space="0" w:color="auto"/>
              <w:right w:val="single" w:sz="4" w:space="0" w:color="auto"/>
            </w:tcBorders>
          </w:tcPr>
          <w:p w:rsidR="00817E88" w:rsidRDefault="00C85677">
            <w:pPr>
              <w:rPr>
                <w:rFonts w:ascii="宋体" w:hAnsi="宋体" w:cs="Arial"/>
                <w:color w:val="000000"/>
              </w:rPr>
            </w:pPr>
            <w:r w:rsidRPr="00225756">
              <w:rPr>
                <w:rFonts w:ascii="宋体" w:hAnsi="宋体" w:cs="Arial" w:hint="eastAsia"/>
                <w:color w:val="000000"/>
              </w:rPr>
              <w:t>故障解读与处理办法</w:t>
            </w:r>
          </w:p>
        </w:tc>
        <w:tc>
          <w:tcPr>
            <w:tcW w:w="586"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8</w:t>
            </w:r>
          </w:p>
        </w:tc>
        <w:tc>
          <w:tcPr>
            <w:tcW w:w="78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rsidR="00817E88" w:rsidRDefault="00817E88">
            <w:pPr>
              <w:jc w:val="center"/>
              <w:rPr>
                <w:rFonts w:ascii="宋体" w:hAnsi="宋体" w:cs="Arial"/>
                <w:color w:val="000000"/>
              </w:rPr>
            </w:pPr>
          </w:p>
        </w:tc>
      </w:tr>
      <w:tr w:rsidR="00817E88" w:rsidTr="001C7F9B">
        <w:trPr>
          <w:jc w:val="center"/>
        </w:trPr>
        <w:tc>
          <w:tcPr>
            <w:tcW w:w="414"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7</w:t>
            </w:r>
          </w:p>
        </w:tc>
        <w:tc>
          <w:tcPr>
            <w:tcW w:w="1488" w:type="pct"/>
            <w:tcBorders>
              <w:top w:val="single" w:sz="4" w:space="0" w:color="auto"/>
              <w:left w:val="single" w:sz="4" w:space="0" w:color="auto"/>
              <w:bottom w:val="single" w:sz="4" w:space="0" w:color="auto"/>
              <w:right w:val="single" w:sz="4" w:space="0" w:color="auto"/>
            </w:tcBorders>
          </w:tcPr>
          <w:p w:rsidR="00817E88" w:rsidRDefault="00C85677">
            <w:pPr>
              <w:rPr>
                <w:rFonts w:ascii="宋体" w:hAnsi="宋体" w:cs="Arial"/>
                <w:color w:val="000000"/>
              </w:rPr>
            </w:pPr>
            <w:r w:rsidRPr="00225756">
              <w:rPr>
                <w:rFonts w:ascii="宋体" w:hAnsi="宋体" w:cs="Arial" w:hint="eastAsia"/>
                <w:color w:val="000000"/>
              </w:rPr>
              <w:t>应急与安全</w:t>
            </w:r>
          </w:p>
        </w:tc>
        <w:tc>
          <w:tcPr>
            <w:tcW w:w="586"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8</w:t>
            </w:r>
          </w:p>
        </w:tc>
        <w:tc>
          <w:tcPr>
            <w:tcW w:w="78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工程师</w:t>
            </w:r>
          </w:p>
        </w:tc>
        <w:tc>
          <w:tcPr>
            <w:tcW w:w="441"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cs="Arial"/>
                <w:color w:val="000000"/>
              </w:rPr>
            </w:pPr>
            <w:r w:rsidRPr="00225756">
              <w:rPr>
                <w:rFonts w:ascii="宋体" w:hAnsi="宋体" w:cs="Arial" w:hint="eastAsia"/>
                <w:color w:val="000000"/>
              </w:rPr>
              <w:t>1</w:t>
            </w:r>
          </w:p>
        </w:tc>
        <w:tc>
          <w:tcPr>
            <w:tcW w:w="679" w:type="pct"/>
            <w:tcBorders>
              <w:top w:val="single" w:sz="4" w:space="0" w:color="auto"/>
              <w:left w:val="single" w:sz="4" w:space="0" w:color="auto"/>
              <w:bottom w:val="single" w:sz="4" w:space="0" w:color="auto"/>
              <w:right w:val="single" w:sz="4" w:space="0" w:color="auto"/>
            </w:tcBorders>
          </w:tcPr>
          <w:p w:rsidR="00817E88" w:rsidRDefault="00C85677">
            <w:pPr>
              <w:jc w:val="center"/>
              <w:rPr>
                <w:rFonts w:ascii="宋体" w:hAnsi="宋体"/>
              </w:rPr>
            </w:pPr>
            <w:r w:rsidRPr="00225756">
              <w:rPr>
                <w:rFonts w:ascii="宋体" w:hAnsi="宋体" w:cs="Arial" w:hint="eastAsia"/>
                <w:color w:val="000000"/>
              </w:rPr>
              <w:t>指定地点</w:t>
            </w:r>
          </w:p>
        </w:tc>
        <w:tc>
          <w:tcPr>
            <w:tcW w:w="603" w:type="pct"/>
            <w:tcBorders>
              <w:top w:val="single" w:sz="4" w:space="0" w:color="auto"/>
              <w:left w:val="single" w:sz="4" w:space="0" w:color="auto"/>
              <w:bottom w:val="single" w:sz="4" w:space="0" w:color="auto"/>
              <w:right w:val="single" w:sz="4" w:space="0" w:color="auto"/>
            </w:tcBorders>
          </w:tcPr>
          <w:p w:rsidR="00817E88" w:rsidRDefault="00817E88">
            <w:pPr>
              <w:jc w:val="center"/>
              <w:rPr>
                <w:rFonts w:ascii="宋体" w:hAnsi="宋体" w:cs="Arial"/>
                <w:color w:val="000000"/>
              </w:rPr>
            </w:pPr>
          </w:p>
        </w:tc>
      </w:tr>
    </w:tbl>
    <w:p w:rsidR="00817E88" w:rsidRDefault="00817E88">
      <w:pPr>
        <w:pStyle w:val="11"/>
        <w:adjustRightInd/>
        <w:snapToGrid/>
        <w:spacing w:line="360" w:lineRule="auto"/>
        <w:ind w:firstLineChars="0" w:firstLine="0"/>
        <w:rPr>
          <w:rFonts w:ascii="Times New Roman" w:hAnsi="Times New Roman"/>
        </w:rPr>
      </w:pPr>
    </w:p>
    <w:p w:rsidR="00817E88" w:rsidRPr="006E32DF" w:rsidRDefault="00C85677" w:rsidP="006E32DF">
      <w:pPr>
        <w:pStyle w:val="a5"/>
        <w:spacing w:before="156"/>
      </w:pPr>
      <w:bookmarkStart w:id="47" w:name="_Toc193116656"/>
      <w:bookmarkStart w:id="48" w:name="_Toc193117004"/>
      <w:r w:rsidRPr="006E32DF">
        <w:rPr>
          <w:rFonts w:hint="eastAsia"/>
        </w:rPr>
        <w:t>1</w:t>
      </w:r>
      <w:r w:rsidRPr="006E32DF">
        <w:t xml:space="preserve">1. </w:t>
      </w:r>
      <w:r w:rsidRPr="006E32DF">
        <w:rPr>
          <w:rFonts w:hint="eastAsia"/>
        </w:rPr>
        <w:t>技术偏离表</w:t>
      </w:r>
      <w:bookmarkEnd w:id="47"/>
      <w:bookmarkEnd w:id="48"/>
    </w:p>
    <w:tbl>
      <w:tblPr>
        <w:tblW w:w="87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1"/>
        <w:gridCol w:w="3544"/>
        <w:gridCol w:w="2268"/>
        <w:gridCol w:w="2126"/>
      </w:tblGrid>
      <w:tr w:rsidR="00817E88" w:rsidTr="00C85677">
        <w:trPr>
          <w:trHeight w:val="324"/>
          <w:jc w:val="center"/>
        </w:trPr>
        <w:tc>
          <w:tcPr>
            <w:tcW w:w="8789" w:type="dxa"/>
            <w:gridSpan w:val="4"/>
            <w:noWrap/>
            <w:vAlign w:val="bottom"/>
          </w:tcPr>
          <w:p w:rsidR="00817E88" w:rsidRDefault="00C85677">
            <w:pPr>
              <w:widowControl/>
              <w:jc w:val="center"/>
              <w:rPr>
                <w:rFonts w:ascii="宋体" w:hAnsi="宋体" w:cs="宋体"/>
                <w:bCs/>
                <w:kern w:val="0"/>
              </w:rPr>
            </w:pPr>
            <w:r w:rsidRPr="00D57B4C">
              <w:rPr>
                <w:rFonts w:ascii="宋体" w:hAnsi="宋体" w:cs="宋体" w:hint="eastAsia"/>
                <w:bCs/>
                <w:kern w:val="0"/>
              </w:rPr>
              <w:t>技术偏离表</w:t>
            </w:r>
          </w:p>
        </w:tc>
      </w:tr>
      <w:tr w:rsidR="00817E88" w:rsidTr="00C85677">
        <w:trPr>
          <w:trHeight w:val="293"/>
          <w:jc w:val="center"/>
        </w:trPr>
        <w:tc>
          <w:tcPr>
            <w:tcW w:w="851"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序号</w:t>
            </w:r>
          </w:p>
        </w:tc>
        <w:tc>
          <w:tcPr>
            <w:tcW w:w="3544"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招标要求（条款）</w:t>
            </w:r>
          </w:p>
        </w:tc>
        <w:tc>
          <w:tcPr>
            <w:tcW w:w="2268"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投标方响应</w:t>
            </w:r>
          </w:p>
        </w:tc>
        <w:tc>
          <w:tcPr>
            <w:tcW w:w="2126"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偏离及说明</w:t>
            </w:r>
          </w:p>
        </w:tc>
      </w:tr>
      <w:tr w:rsidR="00817E88" w:rsidTr="00C85677">
        <w:trPr>
          <w:trHeight w:val="293"/>
          <w:jc w:val="center"/>
        </w:trPr>
        <w:tc>
          <w:tcPr>
            <w:tcW w:w="851"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1</w:t>
            </w:r>
          </w:p>
        </w:tc>
        <w:tc>
          <w:tcPr>
            <w:tcW w:w="3544" w:type="dxa"/>
            <w:noWrap/>
            <w:vAlign w:val="bottom"/>
          </w:tcPr>
          <w:p w:rsidR="00817E88" w:rsidRDefault="00817E88">
            <w:pPr>
              <w:widowControl/>
              <w:rPr>
                <w:rFonts w:ascii="宋体" w:hAnsi="宋体" w:cs="宋体"/>
                <w:kern w:val="0"/>
              </w:rPr>
            </w:pPr>
          </w:p>
        </w:tc>
        <w:tc>
          <w:tcPr>
            <w:tcW w:w="2268" w:type="dxa"/>
            <w:noWrap/>
            <w:vAlign w:val="bottom"/>
          </w:tcPr>
          <w:p w:rsidR="00817E88" w:rsidRDefault="00817E88">
            <w:pPr>
              <w:widowControl/>
              <w:rPr>
                <w:rFonts w:ascii="宋体" w:hAnsi="宋体" w:cs="宋体"/>
                <w:kern w:val="0"/>
              </w:rPr>
            </w:pPr>
          </w:p>
        </w:tc>
        <w:tc>
          <w:tcPr>
            <w:tcW w:w="2126" w:type="dxa"/>
            <w:noWrap/>
            <w:vAlign w:val="bottom"/>
          </w:tcPr>
          <w:p w:rsidR="00817E88" w:rsidRDefault="00817E88">
            <w:pPr>
              <w:widowControl/>
              <w:rPr>
                <w:rFonts w:ascii="宋体" w:hAnsi="宋体" w:cs="宋体"/>
                <w:kern w:val="0"/>
              </w:rPr>
            </w:pPr>
          </w:p>
        </w:tc>
      </w:tr>
      <w:tr w:rsidR="00817E88" w:rsidTr="00C85677">
        <w:trPr>
          <w:trHeight w:val="293"/>
          <w:jc w:val="center"/>
        </w:trPr>
        <w:tc>
          <w:tcPr>
            <w:tcW w:w="851"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2</w:t>
            </w:r>
          </w:p>
        </w:tc>
        <w:tc>
          <w:tcPr>
            <w:tcW w:w="3544" w:type="dxa"/>
            <w:noWrap/>
            <w:vAlign w:val="bottom"/>
          </w:tcPr>
          <w:p w:rsidR="00817E88" w:rsidRDefault="00817E88">
            <w:pPr>
              <w:widowControl/>
              <w:rPr>
                <w:rFonts w:ascii="宋体" w:hAnsi="宋体" w:cs="宋体"/>
                <w:kern w:val="0"/>
              </w:rPr>
            </w:pPr>
          </w:p>
        </w:tc>
        <w:tc>
          <w:tcPr>
            <w:tcW w:w="2268" w:type="dxa"/>
            <w:noWrap/>
            <w:vAlign w:val="bottom"/>
          </w:tcPr>
          <w:p w:rsidR="00817E88" w:rsidRDefault="00817E88">
            <w:pPr>
              <w:widowControl/>
              <w:rPr>
                <w:rFonts w:ascii="宋体" w:hAnsi="宋体" w:cs="宋体"/>
                <w:kern w:val="0"/>
              </w:rPr>
            </w:pPr>
          </w:p>
        </w:tc>
        <w:tc>
          <w:tcPr>
            <w:tcW w:w="2126" w:type="dxa"/>
            <w:noWrap/>
            <w:vAlign w:val="bottom"/>
          </w:tcPr>
          <w:p w:rsidR="00817E88" w:rsidRDefault="00817E88">
            <w:pPr>
              <w:widowControl/>
              <w:rPr>
                <w:rFonts w:ascii="宋体" w:hAnsi="宋体" w:cs="宋体"/>
                <w:kern w:val="0"/>
              </w:rPr>
            </w:pPr>
          </w:p>
        </w:tc>
      </w:tr>
      <w:tr w:rsidR="00817E88" w:rsidTr="00C85677">
        <w:trPr>
          <w:trHeight w:val="293"/>
          <w:jc w:val="center"/>
        </w:trPr>
        <w:tc>
          <w:tcPr>
            <w:tcW w:w="851"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3</w:t>
            </w:r>
          </w:p>
        </w:tc>
        <w:tc>
          <w:tcPr>
            <w:tcW w:w="3544" w:type="dxa"/>
            <w:noWrap/>
            <w:vAlign w:val="bottom"/>
          </w:tcPr>
          <w:p w:rsidR="00817E88" w:rsidRDefault="00817E88">
            <w:pPr>
              <w:widowControl/>
              <w:rPr>
                <w:rFonts w:ascii="宋体" w:hAnsi="宋体" w:cs="宋体"/>
                <w:kern w:val="0"/>
              </w:rPr>
            </w:pPr>
          </w:p>
        </w:tc>
        <w:tc>
          <w:tcPr>
            <w:tcW w:w="2268" w:type="dxa"/>
            <w:noWrap/>
            <w:vAlign w:val="bottom"/>
          </w:tcPr>
          <w:p w:rsidR="00817E88" w:rsidRDefault="00817E88">
            <w:pPr>
              <w:widowControl/>
              <w:rPr>
                <w:rFonts w:ascii="宋体" w:hAnsi="宋体" w:cs="宋体"/>
                <w:kern w:val="0"/>
              </w:rPr>
            </w:pPr>
          </w:p>
        </w:tc>
        <w:tc>
          <w:tcPr>
            <w:tcW w:w="2126" w:type="dxa"/>
            <w:noWrap/>
            <w:vAlign w:val="bottom"/>
          </w:tcPr>
          <w:p w:rsidR="00817E88" w:rsidRDefault="00817E88">
            <w:pPr>
              <w:widowControl/>
              <w:rPr>
                <w:rFonts w:ascii="宋体" w:hAnsi="宋体" w:cs="宋体"/>
                <w:kern w:val="0"/>
              </w:rPr>
            </w:pPr>
          </w:p>
        </w:tc>
      </w:tr>
      <w:tr w:rsidR="00817E88" w:rsidTr="00C85677">
        <w:trPr>
          <w:trHeight w:val="293"/>
          <w:jc w:val="center"/>
        </w:trPr>
        <w:tc>
          <w:tcPr>
            <w:tcW w:w="851"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4</w:t>
            </w:r>
          </w:p>
        </w:tc>
        <w:tc>
          <w:tcPr>
            <w:tcW w:w="3544" w:type="dxa"/>
            <w:noWrap/>
            <w:vAlign w:val="bottom"/>
          </w:tcPr>
          <w:p w:rsidR="00817E88" w:rsidRDefault="00817E88">
            <w:pPr>
              <w:widowControl/>
              <w:rPr>
                <w:rFonts w:ascii="宋体" w:hAnsi="宋体" w:cs="宋体"/>
                <w:kern w:val="0"/>
              </w:rPr>
            </w:pPr>
          </w:p>
        </w:tc>
        <w:tc>
          <w:tcPr>
            <w:tcW w:w="2268" w:type="dxa"/>
            <w:noWrap/>
            <w:vAlign w:val="bottom"/>
          </w:tcPr>
          <w:p w:rsidR="00817E88" w:rsidRDefault="00817E88">
            <w:pPr>
              <w:widowControl/>
              <w:rPr>
                <w:rFonts w:ascii="宋体" w:hAnsi="宋体" w:cs="宋体"/>
                <w:kern w:val="0"/>
              </w:rPr>
            </w:pPr>
          </w:p>
        </w:tc>
        <w:tc>
          <w:tcPr>
            <w:tcW w:w="2126" w:type="dxa"/>
            <w:noWrap/>
            <w:vAlign w:val="bottom"/>
          </w:tcPr>
          <w:p w:rsidR="00817E88" w:rsidRDefault="00817E88">
            <w:pPr>
              <w:widowControl/>
              <w:rPr>
                <w:rFonts w:ascii="宋体" w:hAnsi="宋体" w:cs="宋体"/>
                <w:kern w:val="0"/>
              </w:rPr>
            </w:pPr>
          </w:p>
        </w:tc>
      </w:tr>
      <w:tr w:rsidR="00817E88" w:rsidTr="00C85677">
        <w:trPr>
          <w:trHeight w:val="293"/>
          <w:jc w:val="center"/>
        </w:trPr>
        <w:tc>
          <w:tcPr>
            <w:tcW w:w="851"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5</w:t>
            </w:r>
          </w:p>
        </w:tc>
        <w:tc>
          <w:tcPr>
            <w:tcW w:w="3544" w:type="dxa"/>
            <w:noWrap/>
            <w:vAlign w:val="bottom"/>
          </w:tcPr>
          <w:p w:rsidR="00817E88" w:rsidRDefault="00817E88">
            <w:pPr>
              <w:widowControl/>
              <w:rPr>
                <w:rFonts w:ascii="宋体" w:hAnsi="宋体" w:cs="宋体"/>
                <w:kern w:val="0"/>
              </w:rPr>
            </w:pPr>
          </w:p>
        </w:tc>
        <w:tc>
          <w:tcPr>
            <w:tcW w:w="2268" w:type="dxa"/>
            <w:noWrap/>
            <w:vAlign w:val="bottom"/>
          </w:tcPr>
          <w:p w:rsidR="00817E88" w:rsidRDefault="00817E88">
            <w:pPr>
              <w:widowControl/>
              <w:rPr>
                <w:rFonts w:ascii="宋体" w:hAnsi="宋体" w:cs="宋体"/>
                <w:kern w:val="0"/>
              </w:rPr>
            </w:pPr>
          </w:p>
        </w:tc>
        <w:tc>
          <w:tcPr>
            <w:tcW w:w="2126" w:type="dxa"/>
            <w:noWrap/>
            <w:vAlign w:val="bottom"/>
          </w:tcPr>
          <w:p w:rsidR="00817E88" w:rsidRDefault="00817E88">
            <w:pPr>
              <w:widowControl/>
              <w:rPr>
                <w:rFonts w:ascii="宋体" w:hAnsi="宋体" w:cs="宋体"/>
                <w:kern w:val="0"/>
              </w:rPr>
            </w:pPr>
          </w:p>
        </w:tc>
      </w:tr>
      <w:tr w:rsidR="00817E88" w:rsidTr="00C85677">
        <w:trPr>
          <w:trHeight w:val="293"/>
          <w:jc w:val="center"/>
        </w:trPr>
        <w:tc>
          <w:tcPr>
            <w:tcW w:w="851"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6</w:t>
            </w:r>
          </w:p>
        </w:tc>
        <w:tc>
          <w:tcPr>
            <w:tcW w:w="3544" w:type="dxa"/>
            <w:noWrap/>
            <w:vAlign w:val="bottom"/>
          </w:tcPr>
          <w:p w:rsidR="00817E88" w:rsidRDefault="00817E88">
            <w:pPr>
              <w:widowControl/>
              <w:rPr>
                <w:rFonts w:ascii="宋体" w:hAnsi="宋体" w:cs="宋体"/>
                <w:kern w:val="0"/>
              </w:rPr>
            </w:pPr>
          </w:p>
        </w:tc>
        <w:tc>
          <w:tcPr>
            <w:tcW w:w="2268" w:type="dxa"/>
            <w:noWrap/>
            <w:vAlign w:val="bottom"/>
          </w:tcPr>
          <w:p w:rsidR="00817E88" w:rsidRDefault="00817E88">
            <w:pPr>
              <w:widowControl/>
              <w:rPr>
                <w:rFonts w:ascii="宋体" w:hAnsi="宋体" w:cs="宋体"/>
                <w:kern w:val="0"/>
              </w:rPr>
            </w:pPr>
          </w:p>
        </w:tc>
        <w:tc>
          <w:tcPr>
            <w:tcW w:w="2126" w:type="dxa"/>
            <w:noWrap/>
            <w:vAlign w:val="bottom"/>
          </w:tcPr>
          <w:p w:rsidR="00817E88" w:rsidRDefault="00817E88">
            <w:pPr>
              <w:widowControl/>
              <w:rPr>
                <w:rFonts w:ascii="宋体" w:hAnsi="宋体" w:cs="宋体"/>
                <w:kern w:val="0"/>
              </w:rPr>
            </w:pPr>
          </w:p>
        </w:tc>
      </w:tr>
      <w:tr w:rsidR="00817E88" w:rsidTr="00C85677">
        <w:trPr>
          <w:trHeight w:val="293"/>
          <w:jc w:val="center"/>
        </w:trPr>
        <w:tc>
          <w:tcPr>
            <w:tcW w:w="851"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7</w:t>
            </w:r>
          </w:p>
        </w:tc>
        <w:tc>
          <w:tcPr>
            <w:tcW w:w="3544" w:type="dxa"/>
            <w:noWrap/>
            <w:vAlign w:val="bottom"/>
          </w:tcPr>
          <w:p w:rsidR="00817E88" w:rsidRDefault="00817E88">
            <w:pPr>
              <w:widowControl/>
              <w:rPr>
                <w:rFonts w:ascii="宋体" w:hAnsi="宋体" w:cs="宋体"/>
                <w:kern w:val="0"/>
              </w:rPr>
            </w:pPr>
          </w:p>
        </w:tc>
        <w:tc>
          <w:tcPr>
            <w:tcW w:w="2268" w:type="dxa"/>
            <w:noWrap/>
            <w:vAlign w:val="bottom"/>
          </w:tcPr>
          <w:p w:rsidR="00817E88" w:rsidRDefault="00817E88">
            <w:pPr>
              <w:widowControl/>
              <w:rPr>
                <w:rFonts w:ascii="宋体" w:hAnsi="宋体" w:cs="宋体"/>
                <w:kern w:val="0"/>
              </w:rPr>
            </w:pPr>
          </w:p>
        </w:tc>
        <w:tc>
          <w:tcPr>
            <w:tcW w:w="2126" w:type="dxa"/>
            <w:noWrap/>
            <w:vAlign w:val="bottom"/>
          </w:tcPr>
          <w:p w:rsidR="00817E88" w:rsidRDefault="00817E88">
            <w:pPr>
              <w:widowControl/>
              <w:rPr>
                <w:rFonts w:ascii="宋体" w:hAnsi="宋体" w:cs="宋体"/>
                <w:kern w:val="0"/>
              </w:rPr>
            </w:pPr>
          </w:p>
        </w:tc>
      </w:tr>
      <w:tr w:rsidR="00817E88" w:rsidTr="00C85677">
        <w:trPr>
          <w:trHeight w:val="293"/>
          <w:jc w:val="center"/>
        </w:trPr>
        <w:tc>
          <w:tcPr>
            <w:tcW w:w="851" w:type="dxa"/>
            <w:noWrap/>
            <w:vAlign w:val="bottom"/>
          </w:tcPr>
          <w:p w:rsidR="00817E88" w:rsidRDefault="00C85677">
            <w:pPr>
              <w:widowControl/>
              <w:jc w:val="center"/>
              <w:rPr>
                <w:rFonts w:ascii="宋体" w:hAnsi="宋体" w:cs="宋体"/>
                <w:kern w:val="0"/>
              </w:rPr>
            </w:pPr>
            <w:r w:rsidRPr="00D57B4C">
              <w:rPr>
                <w:rFonts w:ascii="宋体" w:hAnsi="宋体" w:cs="宋体" w:hint="eastAsia"/>
                <w:kern w:val="0"/>
              </w:rPr>
              <w:t>8</w:t>
            </w:r>
          </w:p>
        </w:tc>
        <w:tc>
          <w:tcPr>
            <w:tcW w:w="3544" w:type="dxa"/>
            <w:noWrap/>
            <w:vAlign w:val="bottom"/>
          </w:tcPr>
          <w:p w:rsidR="00817E88" w:rsidRDefault="00817E88">
            <w:pPr>
              <w:widowControl/>
              <w:rPr>
                <w:rFonts w:ascii="宋体" w:hAnsi="宋体" w:cs="宋体"/>
                <w:kern w:val="0"/>
              </w:rPr>
            </w:pPr>
          </w:p>
        </w:tc>
        <w:tc>
          <w:tcPr>
            <w:tcW w:w="2268" w:type="dxa"/>
            <w:noWrap/>
            <w:vAlign w:val="bottom"/>
          </w:tcPr>
          <w:p w:rsidR="00817E88" w:rsidRDefault="00817E88">
            <w:pPr>
              <w:widowControl/>
              <w:rPr>
                <w:rFonts w:ascii="宋体" w:hAnsi="宋体" w:cs="宋体"/>
                <w:kern w:val="0"/>
              </w:rPr>
            </w:pPr>
          </w:p>
        </w:tc>
        <w:tc>
          <w:tcPr>
            <w:tcW w:w="2126" w:type="dxa"/>
            <w:noWrap/>
            <w:vAlign w:val="bottom"/>
          </w:tcPr>
          <w:p w:rsidR="00817E88" w:rsidRDefault="00817E88">
            <w:pPr>
              <w:widowControl/>
              <w:rPr>
                <w:rFonts w:ascii="宋体" w:hAnsi="宋体" w:cs="宋体"/>
                <w:kern w:val="0"/>
              </w:rPr>
            </w:pPr>
          </w:p>
        </w:tc>
      </w:tr>
      <w:tr w:rsidR="00817E88" w:rsidTr="00C85677">
        <w:trPr>
          <w:trHeight w:val="1691"/>
          <w:jc w:val="center"/>
        </w:trPr>
        <w:tc>
          <w:tcPr>
            <w:tcW w:w="8789" w:type="dxa"/>
            <w:gridSpan w:val="4"/>
          </w:tcPr>
          <w:p w:rsidR="00817E88" w:rsidRDefault="00C85677">
            <w:pPr>
              <w:widowControl/>
              <w:jc w:val="left"/>
              <w:rPr>
                <w:rFonts w:ascii="宋体" w:hAnsi="宋体" w:cs="宋体"/>
                <w:kern w:val="0"/>
              </w:rPr>
            </w:pPr>
            <w:r w:rsidRPr="00D57B4C">
              <w:rPr>
                <w:rFonts w:ascii="宋体" w:hAnsi="宋体" w:cs="宋体" w:hint="eastAsia"/>
                <w:kern w:val="0"/>
              </w:rPr>
              <w:lastRenderedPageBreak/>
              <w:t xml:space="preserve">注：1、如果投标人在技术规格偏离表中声明无偏离，则认为投标人完全接受招标文件的内容，且提供的投标产品完全满足招标文件的技术要求。若以上表格不够，投标方自行添加。  </w:t>
            </w:r>
            <w:r w:rsidRPr="00D57B4C">
              <w:rPr>
                <w:rFonts w:ascii="宋体" w:hAnsi="宋体" w:cs="宋体" w:hint="eastAsia"/>
                <w:kern w:val="0"/>
              </w:rPr>
              <w:t> </w:t>
            </w:r>
            <w:r w:rsidRPr="00D57B4C">
              <w:rPr>
                <w:rFonts w:ascii="宋体" w:hAnsi="宋体" w:cs="宋体" w:hint="eastAsia"/>
                <w:kern w:val="0"/>
              </w:rPr>
              <w:t xml:space="preserve">                                                                                          2、如果投标人在投标文件中所承诺的技术响应与招标文件的技术要求发生偏离或偏离程度与技术规格偏离表中声明不一致，则应以投标文件所承诺的技术响应为准，且将作为评标因素考虑。                                                                                   投标人：  （公章）       </w:t>
            </w:r>
            <w:proofErr w:type="gramStart"/>
            <w:r w:rsidRPr="00D57B4C">
              <w:rPr>
                <w:rFonts w:ascii="宋体" w:hAnsi="宋体" w:cs="宋体" w:hint="eastAsia"/>
                <w:kern w:val="0"/>
              </w:rPr>
              <w:t xml:space="preserve">      </w:t>
            </w:r>
            <w:proofErr w:type="gramEnd"/>
            <w:r w:rsidRPr="00D57B4C">
              <w:rPr>
                <w:rFonts w:ascii="宋体" w:hAnsi="宋体" w:cs="宋体" w:hint="eastAsia"/>
                <w:kern w:val="0"/>
              </w:rPr>
              <w:t xml:space="preserve"> </w:t>
            </w:r>
            <w:r w:rsidRPr="00D57B4C">
              <w:rPr>
                <w:rFonts w:ascii="宋体" w:hAnsi="宋体" w:cs="宋体"/>
                <w:kern w:val="0"/>
              </w:rPr>
              <w:t xml:space="preserve">     </w:t>
            </w:r>
            <w:r w:rsidRPr="00D57B4C">
              <w:rPr>
                <w:rFonts w:ascii="宋体" w:hAnsi="宋体" w:cs="宋体" w:hint="eastAsia"/>
                <w:kern w:val="0"/>
              </w:rPr>
              <w:t> </w:t>
            </w:r>
            <w:r w:rsidRPr="00D57B4C">
              <w:rPr>
                <w:rFonts w:ascii="宋体" w:hAnsi="宋体" w:cs="宋体" w:hint="eastAsia"/>
                <w:kern w:val="0"/>
              </w:rPr>
              <w:t xml:space="preserve">日期：  </w:t>
            </w:r>
            <w:r w:rsidRPr="00D57B4C">
              <w:rPr>
                <w:rFonts w:ascii="宋体" w:hAnsi="宋体" w:cs="宋体"/>
                <w:kern w:val="0"/>
              </w:rPr>
              <w:t xml:space="preserve">  </w:t>
            </w:r>
            <w:r w:rsidRPr="00D57B4C">
              <w:rPr>
                <w:rFonts w:ascii="宋体" w:hAnsi="宋体" w:cs="宋体" w:hint="eastAsia"/>
                <w:kern w:val="0"/>
              </w:rPr>
              <w:t>年   月   日</w:t>
            </w:r>
          </w:p>
        </w:tc>
      </w:tr>
    </w:tbl>
    <w:p w:rsidR="00817E88" w:rsidRPr="006E32DF" w:rsidRDefault="00C85677" w:rsidP="006E32DF">
      <w:pPr>
        <w:pStyle w:val="a5"/>
        <w:spacing w:before="156"/>
      </w:pPr>
      <w:bookmarkStart w:id="49" w:name="_Toc193116657"/>
      <w:bookmarkStart w:id="50" w:name="_Toc193117005"/>
      <w:r w:rsidRPr="006E32DF">
        <w:t xml:space="preserve">12. </w:t>
      </w:r>
      <w:r w:rsidRPr="006E32DF">
        <w:rPr>
          <w:rFonts w:hint="eastAsia"/>
        </w:rPr>
        <w:t>备品备件清单</w:t>
      </w:r>
      <w:bookmarkEnd w:id="49"/>
      <w:bookmarkEnd w:id="50"/>
    </w:p>
    <w:p w:rsidR="00817E88" w:rsidRDefault="00C85677">
      <w:pPr>
        <w:jc w:val="center"/>
        <w:rPr>
          <w:rFonts w:ascii="宋体" w:hAnsi="宋体"/>
        </w:rPr>
      </w:pPr>
      <w:r w:rsidRPr="002A07CE">
        <w:rPr>
          <w:rFonts w:ascii="宋体" w:hAnsi="宋体" w:hint="eastAsia"/>
        </w:rPr>
        <w:t>免费备品备件清单</w:t>
      </w:r>
      <w:r w:rsidRPr="002A07CE">
        <w:rPr>
          <w:rFonts w:ascii="宋体" w:hAnsi="宋体"/>
        </w:rPr>
        <w:t>:</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7"/>
        <w:gridCol w:w="1692"/>
        <w:gridCol w:w="1731"/>
        <w:gridCol w:w="992"/>
        <w:gridCol w:w="2126"/>
        <w:gridCol w:w="1406"/>
      </w:tblGrid>
      <w:tr w:rsidR="00817E88" w:rsidTr="001C7F9B">
        <w:trPr>
          <w:trHeight w:val="559"/>
          <w:jc w:val="center"/>
        </w:trPr>
        <w:tc>
          <w:tcPr>
            <w:tcW w:w="967"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序号</w:t>
            </w:r>
          </w:p>
        </w:tc>
        <w:tc>
          <w:tcPr>
            <w:tcW w:w="169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设备名称</w:t>
            </w:r>
          </w:p>
        </w:tc>
        <w:tc>
          <w:tcPr>
            <w:tcW w:w="1731"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型号规格</w:t>
            </w:r>
          </w:p>
        </w:tc>
        <w:tc>
          <w:tcPr>
            <w:tcW w:w="99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品牌</w:t>
            </w:r>
          </w:p>
        </w:tc>
        <w:tc>
          <w:tcPr>
            <w:tcW w:w="2126"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数量</w:t>
            </w:r>
          </w:p>
        </w:tc>
        <w:tc>
          <w:tcPr>
            <w:tcW w:w="1406"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备注</w:t>
            </w:r>
          </w:p>
        </w:tc>
      </w:tr>
      <w:tr w:rsidR="00817E88" w:rsidTr="001C7F9B">
        <w:trPr>
          <w:trHeight w:val="409"/>
          <w:jc w:val="center"/>
        </w:trPr>
        <w:tc>
          <w:tcPr>
            <w:tcW w:w="967"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1</w:t>
            </w:r>
          </w:p>
        </w:tc>
        <w:tc>
          <w:tcPr>
            <w:tcW w:w="169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指示灯</w:t>
            </w:r>
          </w:p>
        </w:tc>
        <w:tc>
          <w:tcPr>
            <w:tcW w:w="1731" w:type="dxa"/>
            <w:vAlign w:val="center"/>
          </w:tcPr>
          <w:p w:rsidR="00817E88" w:rsidRDefault="00817E88">
            <w:pPr>
              <w:jc w:val="center"/>
              <w:rPr>
                <w:rFonts w:ascii="宋体" w:hAnsi="宋体" w:cs="宋体"/>
                <w:color w:val="000000"/>
                <w:kern w:val="0"/>
              </w:rPr>
            </w:pPr>
          </w:p>
        </w:tc>
        <w:tc>
          <w:tcPr>
            <w:tcW w:w="992" w:type="dxa"/>
            <w:vAlign w:val="center"/>
          </w:tcPr>
          <w:p w:rsidR="00817E88" w:rsidRDefault="00817E88">
            <w:pPr>
              <w:jc w:val="center"/>
              <w:rPr>
                <w:rFonts w:ascii="宋体" w:hAnsi="宋体" w:cs="宋体"/>
                <w:color w:val="000000"/>
                <w:kern w:val="0"/>
              </w:rPr>
            </w:pPr>
          </w:p>
        </w:tc>
        <w:tc>
          <w:tcPr>
            <w:tcW w:w="2126"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使用总量的5%</w:t>
            </w:r>
          </w:p>
        </w:tc>
        <w:tc>
          <w:tcPr>
            <w:tcW w:w="1406" w:type="dxa"/>
          </w:tcPr>
          <w:p w:rsidR="00817E88" w:rsidRDefault="00817E88">
            <w:pPr>
              <w:rPr>
                <w:rFonts w:ascii="宋体" w:hAnsi="宋体" w:cs="宋体"/>
                <w:color w:val="000000"/>
                <w:kern w:val="0"/>
              </w:rPr>
            </w:pPr>
          </w:p>
        </w:tc>
      </w:tr>
      <w:tr w:rsidR="00817E88" w:rsidTr="001C7F9B">
        <w:trPr>
          <w:trHeight w:val="403"/>
          <w:jc w:val="center"/>
        </w:trPr>
        <w:tc>
          <w:tcPr>
            <w:tcW w:w="967"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2</w:t>
            </w:r>
          </w:p>
        </w:tc>
        <w:tc>
          <w:tcPr>
            <w:tcW w:w="1692" w:type="dxa"/>
            <w:vAlign w:val="center"/>
          </w:tcPr>
          <w:p w:rsidR="00817E88" w:rsidRDefault="00C85677">
            <w:pPr>
              <w:jc w:val="center"/>
              <w:rPr>
                <w:rFonts w:ascii="宋体" w:hAnsi="宋体" w:cs="宋体"/>
                <w:color w:val="000000"/>
                <w:kern w:val="0"/>
              </w:rPr>
            </w:pPr>
            <w:r>
              <w:rPr>
                <w:rFonts w:ascii="宋体" w:hAnsi="宋体" w:cs="宋体" w:hint="eastAsia"/>
                <w:color w:val="000000"/>
                <w:kern w:val="0"/>
              </w:rPr>
              <w:t>微型断路器</w:t>
            </w:r>
          </w:p>
        </w:tc>
        <w:tc>
          <w:tcPr>
            <w:tcW w:w="1731" w:type="dxa"/>
            <w:vAlign w:val="center"/>
          </w:tcPr>
          <w:p w:rsidR="00817E88" w:rsidRDefault="00817E88">
            <w:pPr>
              <w:jc w:val="center"/>
              <w:rPr>
                <w:rFonts w:ascii="宋体" w:hAnsi="宋体" w:cs="宋体"/>
                <w:color w:val="000000"/>
                <w:kern w:val="0"/>
              </w:rPr>
            </w:pPr>
          </w:p>
        </w:tc>
        <w:tc>
          <w:tcPr>
            <w:tcW w:w="992" w:type="dxa"/>
            <w:vAlign w:val="center"/>
          </w:tcPr>
          <w:p w:rsidR="00817E88" w:rsidRDefault="00817E88">
            <w:pPr>
              <w:jc w:val="center"/>
              <w:rPr>
                <w:rFonts w:ascii="宋体" w:hAnsi="宋体" w:cs="宋体"/>
                <w:color w:val="000000"/>
                <w:kern w:val="0"/>
              </w:rPr>
            </w:pPr>
          </w:p>
        </w:tc>
        <w:tc>
          <w:tcPr>
            <w:tcW w:w="2126"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使用总量的5%</w:t>
            </w:r>
          </w:p>
        </w:tc>
        <w:tc>
          <w:tcPr>
            <w:tcW w:w="1406" w:type="dxa"/>
          </w:tcPr>
          <w:p w:rsidR="00817E88" w:rsidRDefault="00817E88">
            <w:pPr>
              <w:rPr>
                <w:rFonts w:ascii="宋体" w:hAnsi="宋体" w:cs="宋体"/>
                <w:color w:val="000000"/>
                <w:kern w:val="0"/>
              </w:rPr>
            </w:pPr>
          </w:p>
        </w:tc>
      </w:tr>
      <w:tr w:rsidR="00817E88" w:rsidTr="001C7F9B">
        <w:trPr>
          <w:trHeight w:val="423"/>
          <w:jc w:val="center"/>
        </w:trPr>
        <w:tc>
          <w:tcPr>
            <w:tcW w:w="967" w:type="dxa"/>
            <w:vAlign w:val="center"/>
          </w:tcPr>
          <w:p w:rsidR="00817E88" w:rsidRDefault="00C85677">
            <w:pPr>
              <w:jc w:val="center"/>
              <w:rPr>
                <w:rFonts w:ascii="宋体" w:hAnsi="宋体" w:cs="宋体"/>
                <w:color w:val="000000"/>
                <w:kern w:val="0"/>
              </w:rPr>
            </w:pPr>
            <w:r w:rsidRPr="007E6892">
              <w:rPr>
                <w:rFonts w:ascii="宋体" w:hAnsi="宋体" w:cs="宋体"/>
                <w:color w:val="000000"/>
                <w:kern w:val="0"/>
              </w:rPr>
              <w:t>3</w:t>
            </w:r>
          </w:p>
        </w:tc>
        <w:tc>
          <w:tcPr>
            <w:tcW w:w="169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熔断器</w:t>
            </w:r>
          </w:p>
        </w:tc>
        <w:tc>
          <w:tcPr>
            <w:tcW w:w="1731" w:type="dxa"/>
            <w:vAlign w:val="center"/>
          </w:tcPr>
          <w:p w:rsidR="00817E88" w:rsidRDefault="00817E88">
            <w:pPr>
              <w:jc w:val="center"/>
              <w:rPr>
                <w:rFonts w:ascii="宋体" w:hAnsi="宋体" w:cs="宋体"/>
                <w:color w:val="000000"/>
                <w:kern w:val="0"/>
              </w:rPr>
            </w:pPr>
          </w:p>
        </w:tc>
        <w:tc>
          <w:tcPr>
            <w:tcW w:w="992" w:type="dxa"/>
            <w:vAlign w:val="center"/>
          </w:tcPr>
          <w:p w:rsidR="00817E88" w:rsidRDefault="00817E88">
            <w:pPr>
              <w:jc w:val="center"/>
              <w:rPr>
                <w:rFonts w:ascii="宋体" w:hAnsi="宋体" w:cs="宋体"/>
                <w:color w:val="000000"/>
                <w:kern w:val="0"/>
              </w:rPr>
            </w:pPr>
          </w:p>
        </w:tc>
        <w:tc>
          <w:tcPr>
            <w:tcW w:w="2126"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使用总量的5%</w:t>
            </w:r>
          </w:p>
        </w:tc>
        <w:tc>
          <w:tcPr>
            <w:tcW w:w="1406" w:type="dxa"/>
          </w:tcPr>
          <w:p w:rsidR="00817E88" w:rsidRDefault="00817E88">
            <w:pPr>
              <w:rPr>
                <w:rFonts w:ascii="宋体" w:hAnsi="宋体" w:cs="宋体"/>
                <w:color w:val="000000"/>
                <w:kern w:val="0"/>
              </w:rPr>
            </w:pPr>
          </w:p>
        </w:tc>
      </w:tr>
      <w:tr w:rsidR="00817E88" w:rsidTr="001C7F9B">
        <w:trPr>
          <w:trHeight w:val="416"/>
          <w:jc w:val="center"/>
        </w:trPr>
        <w:tc>
          <w:tcPr>
            <w:tcW w:w="967"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4</w:t>
            </w:r>
          </w:p>
        </w:tc>
        <w:tc>
          <w:tcPr>
            <w:tcW w:w="169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散热风扇</w:t>
            </w:r>
          </w:p>
        </w:tc>
        <w:tc>
          <w:tcPr>
            <w:tcW w:w="1731" w:type="dxa"/>
            <w:vAlign w:val="center"/>
          </w:tcPr>
          <w:p w:rsidR="00817E88" w:rsidRDefault="00817E88">
            <w:pPr>
              <w:jc w:val="center"/>
              <w:rPr>
                <w:rFonts w:ascii="宋体" w:hAnsi="宋体" w:cs="宋体"/>
                <w:color w:val="000000"/>
                <w:kern w:val="0"/>
              </w:rPr>
            </w:pPr>
          </w:p>
        </w:tc>
        <w:tc>
          <w:tcPr>
            <w:tcW w:w="992" w:type="dxa"/>
            <w:vAlign w:val="center"/>
          </w:tcPr>
          <w:p w:rsidR="00817E88" w:rsidRDefault="00817E88">
            <w:pPr>
              <w:jc w:val="center"/>
              <w:rPr>
                <w:rFonts w:ascii="宋体" w:hAnsi="宋体" w:cs="宋体"/>
                <w:color w:val="000000"/>
                <w:kern w:val="0"/>
              </w:rPr>
            </w:pPr>
          </w:p>
        </w:tc>
        <w:tc>
          <w:tcPr>
            <w:tcW w:w="2126"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使用总量的</w:t>
            </w:r>
            <w:r w:rsidRPr="007E6892">
              <w:rPr>
                <w:rFonts w:ascii="宋体" w:hAnsi="宋体" w:cs="宋体"/>
                <w:color w:val="000000"/>
                <w:kern w:val="0"/>
              </w:rPr>
              <w:t>10</w:t>
            </w:r>
            <w:r w:rsidRPr="007E6892">
              <w:rPr>
                <w:rFonts w:ascii="宋体" w:hAnsi="宋体" w:cs="宋体" w:hint="eastAsia"/>
                <w:color w:val="000000"/>
                <w:kern w:val="0"/>
              </w:rPr>
              <w:t>%</w:t>
            </w:r>
          </w:p>
        </w:tc>
        <w:tc>
          <w:tcPr>
            <w:tcW w:w="1406" w:type="dxa"/>
          </w:tcPr>
          <w:p w:rsidR="00817E88" w:rsidRDefault="00817E88">
            <w:pPr>
              <w:rPr>
                <w:rFonts w:ascii="宋体" w:hAnsi="宋体" w:cs="宋体"/>
                <w:color w:val="000000"/>
                <w:kern w:val="0"/>
              </w:rPr>
            </w:pPr>
          </w:p>
        </w:tc>
      </w:tr>
    </w:tbl>
    <w:p w:rsidR="00817E88" w:rsidRDefault="00C85677">
      <w:pPr>
        <w:jc w:val="center"/>
        <w:rPr>
          <w:rFonts w:ascii="宋体" w:hAnsi="宋体"/>
        </w:rPr>
      </w:pPr>
      <w:r w:rsidRPr="00D53922">
        <w:rPr>
          <w:rFonts w:ascii="宋体" w:hAnsi="宋体" w:hint="eastAsia"/>
        </w:rPr>
        <w:t>免费专用工具清单</w:t>
      </w:r>
      <w:r w:rsidRPr="00D53922">
        <w:rPr>
          <w:rFonts w:ascii="宋体" w:hAnsi="宋体"/>
        </w:rPr>
        <w:t>:</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76"/>
        <w:gridCol w:w="1742"/>
        <w:gridCol w:w="2406"/>
        <w:gridCol w:w="1132"/>
        <w:gridCol w:w="1132"/>
        <w:gridCol w:w="1725"/>
      </w:tblGrid>
      <w:tr w:rsidR="00817E88" w:rsidTr="001C7F9B">
        <w:trPr>
          <w:trHeight w:val="488"/>
          <w:jc w:val="center"/>
        </w:trPr>
        <w:tc>
          <w:tcPr>
            <w:tcW w:w="976"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序号</w:t>
            </w:r>
          </w:p>
        </w:tc>
        <w:tc>
          <w:tcPr>
            <w:tcW w:w="174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设备名称</w:t>
            </w:r>
          </w:p>
        </w:tc>
        <w:tc>
          <w:tcPr>
            <w:tcW w:w="2406"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型号规格</w:t>
            </w:r>
          </w:p>
        </w:tc>
        <w:tc>
          <w:tcPr>
            <w:tcW w:w="113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品牌</w:t>
            </w:r>
          </w:p>
        </w:tc>
        <w:tc>
          <w:tcPr>
            <w:tcW w:w="113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数量</w:t>
            </w:r>
          </w:p>
        </w:tc>
        <w:tc>
          <w:tcPr>
            <w:tcW w:w="1725"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备注</w:t>
            </w:r>
          </w:p>
        </w:tc>
      </w:tr>
      <w:tr w:rsidR="00817E88" w:rsidTr="001C7F9B">
        <w:trPr>
          <w:trHeight w:val="410"/>
          <w:jc w:val="center"/>
        </w:trPr>
        <w:tc>
          <w:tcPr>
            <w:tcW w:w="976"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1</w:t>
            </w:r>
          </w:p>
        </w:tc>
        <w:tc>
          <w:tcPr>
            <w:tcW w:w="174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盘柜钥匙</w:t>
            </w:r>
          </w:p>
        </w:tc>
        <w:tc>
          <w:tcPr>
            <w:tcW w:w="2406" w:type="dxa"/>
            <w:vAlign w:val="center"/>
          </w:tcPr>
          <w:p w:rsidR="00817E88" w:rsidRDefault="00817E88">
            <w:pPr>
              <w:rPr>
                <w:rFonts w:ascii="宋体" w:hAnsi="宋体" w:cs="宋体"/>
                <w:color w:val="000000"/>
                <w:kern w:val="0"/>
              </w:rPr>
            </w:pPr>
          </w:p>
        </w:tc>
        <w:tc>
          <w:tcPr>
            <w:tcW w:w="1132" w:type="dxa"/>
            <w:vAlign w:val="center"/>
          </w:tcPr>
          <w:p w:rsidR="00817E88" w:rsidRDefault="00817E88">
            <w:pPr>
              <w:jc w:val="center"/>
              <w:rPr>
                <w:rFonts w:ascii="宋体" w:hAnsi="宋体" w:cs="宋体"/>
                <w:color w:val="000000"/>
                <w:kern w:val="0"/>
              </w:rPr>
            </w:pPr>
          </w:p>
        </w:tc>
        <w:tc>
          <w:tcPr>
            <w:tcW w:w="1132" w:type="dxa"/>
            <w:vAlign w:val="center"/>
          </w:tcPr>
          <w:p w:rsidR="00817E88" w:rsidRDefault="00C85677">
            <w:pPr>
              <w:jc w:val="center"/>
              <w:rPr>
                <w:rFonts w:ascii="宋体" w:hAnsi="宋体" w:cs="宋体"/>
                <w:color w:val="000000"/>
                <w:kern w:val="0"/>
              </w:rPr>
            </w:pPr>
            <w:r w:rsidRPr="007E6892">
              <w:rPr>
                <w:rFonts w:ascii="宋体" w:hAnsi="宋体" w:cs="宋体" w:hint="eastAsia"/>
                <w:color w:val="000000"/>
                <w:kern w:val="0"/>
              </w:rPr>
              <w:t>根据柜体数量配置</w:t>
            </w:r>
          </w:p>
        </w:tc>
        <w:tc>
          <w:tcPr>
            <w:tcW w:w="1725" w:type="dxa"/>
            <w:vAlign w:val="center"/>
          </w:tcPr>
          <w:p w:rsidR="00817E88" w:rsidRDefault="00817E88">
            <w:pPr>
              <w:rPr>
                <w:rFonts w:ascii="宋体" w:hAnsi="宋体" w:cs="宋体"/>
                <w:color w:val="000000"/>
                <w:kern w:val="0"/>
              </w:rPr>
            </w:pPr>
          </w:p>
        </w:tc>
      </w:tr>
    </w:tbl>
    <w:p w:rsidR="00817E88" w:rsidRDefault="00C85677">
      <w:pPr>
        <w:rPr>
          <w:rFonts w:ascii="宋体" w:hAnsi="宋体"/>
        </w:rPr>
      </w:pPr>
      <w:r w:rsidRPr="00D53922">
        <w:rPr>
          <w:rFonts w:ascii="宋体" w:hAnsi="宋体"/>
        </w:rPr>
        <w:t>1</w:t>
      </w:r>
      <w:r w:rsidRPr="00D53922">
        <w:rPr>
          <w:rFonts w:ascii="宋体" w:hAnsi="宋体" w:hint="eastAsia"/>
        </w:rPr>
        <w:t>）</w:t>
      </w:r>
      <w:r w:rsidRPr="00D53922">
        <w:rPr>
          <w:rFonts w:ascii="宋体" w:hAnsi="宋体"/>
        </w:rPr>
        <w:t>备品备件要求</w:t>
      </w:r>
    </w:p>
    <w:p w:rsidR="00817E88" w:rsidRDefault="00C85677">
      <w:pPr>
        <w:rPr>
          <w:rFonts w:ascii="宋体" w:hAnsi="宋体"/>
        </w:rPr>
      </w:pPr>
      <w:r w:rsidRPr="00D53922">
        <w:rPr>
          <w:rFonts w:ascii="宋体" w:hAnsi="宋体" w:hint="eastAsia"/>
        </w:rPr>
        <w:t>a</w:t>
      </w:r>
      <w:r w:rsidRPr="00D53922">
        <w:rPr>
          <w:rFonts w:ascii="宋体" w:hAnsi="宋体"/>
        </w:rPr>
        <w:t>备品备件与原配件应具有相同的材料和质量，可以互换；</w:t>
      </w:r>
    </w:p>
    <w:p w:rsidR="00817E88" w:rsidRDefault="00C85677">
      <w:pPr>
        <w:rPr>
          <w:rFonts w:ascii="宋体" w:hAnsi="宋体"/>
        </w:rPr>
      </w:pPr>
      <w:r w:rsidRPr="00D53922">
        <w:rPr>
          <w:rFonts w:ascii="宋体" w:hAnsi="宋体" w:hint="eastAsia"/>
        </w:rPr>
        <w:t>b</w:t>
      </w:r>
      <w:r w:rsidRPr="00D53922">
        <w:rPr>
          <w:rFonts w:ascii="宋体" w:hAnsi="宋体"/>
        </w:rPr>
        <w:t>备品备件应包括必需的安装材料及配件；</w:t>
      </w:r>
    </w:p>
    <w:p w:rsidR="00817E88" w:rsidRDefault="00C85677">
      <w:pPr>
        <w:rPr>
          <w:rFonts w:ascii="宋体" w:hAnsi="宋体"/>
        </w:rPr>
      </w:pPr>
      <w:r w:rsidRPr="00D53922">
        <w:rPr>
          <w:rFonts w:ascii="宋体" w:hAnsi="宋体" w:hint="eastAsia"/>
        </w:rPr>
        <w:t>c</w:t>
      </w:r>
      <w:r w:rsidRPr="00D53922">
        <w:rPr>
          <w:rFonts w:ascii="宋体" w:hAnsi="宋体"/>
        </w:rPr>
        <w:t>备品备件应按要求进行包装和保护，以保证长期贮存后能投入使用，并有明确的备件标识。</w:t>
      </w:r>
    </w:p>
    <w:p w:rsidR="00817E88" w:rsidRDefault="00C85677" w:rsidP="006E32DF">
      <w:pPr>
        <w:pStyle w:val="a5"/>
        <w:spacing w:before="156"/>
      </w:pPr>
      <w:bookmarkStart w:id="51" w:name="_Toc193116658"/>
      <w:bookmarkStart w:id="52" w:name="_Toc193117006"/>
      <w:r w:rsidRPr="006E32DF">
        <w:rPr>
          <w:rFonts w:hint="eastAsia"/>
        </w:rPr>
        <w:t>1</w:t>
      </w:r>
      <w:r w:rsidRPr="006E32DF">
        <w:t xml:space="preserve">3. </w:t>
      </w:r>
      <w:r w:rsidRPr="006E32DF">
        <w:rPr>
          <w:rFonts w:hint="eastAsia"/>
        </w:rPr>
        <w:t>设备品牌要求</w:t>
      </w:r>
      <w:bookmarkEnd w:id="51"/>
      <w:bookmarkEnd w:id="52"/>
    </w:p>
    <w:p w:rsidR="006046EB" w:rsidRPr="00F2143F" w:rsidRDefault="00F2143F" w:rsidP="00F2143F">
      <w:pPr>
        <w:jc w:val="center"/>
        <w:rPr>
          <w:rFonts w:ascii="宋体" w:hAnsi="宋体"/>
        </w:rPr>
      </w:pPr>
      <w:r w:rsidRPr="00B9508A">
        <w:rPr>
          <w:rFonts w:ascii="宋体" w:hAnsi="宋体" w:hint="eastAsia"/>
        </w:rPr>
        <w:t>表1</w:t>
      </w:r>
      <w:r w:rsidRPr="00B9508A">
        <w:rPr>
          <w:rFonts w:ascii="宋体" w:hAnsi="宋体"/>
        </w:rPr>
        <w:t>3.</w:t>
      </w:r>
      <w:r>
        <w:rPr>
          <w:rFonts w:ascii="宋体" w:hAnsi="宋体"/>
        </w:rPr>
        <w:t>1</w:t>
      </w:r>
      <w:r w:rsidRPr="00B9508A">
        <w:rPr>
          <w:rFonts w:ascii="宋体" w:hAnsi="宋体"/>
        </w:rPr>
        <w:t xml:space="preserve"> </w:t>
      </w:r>
      <w:r>
        <w:rPr>
          <w:rFonts w:ascii="宋体" w:hAnsi="宋体" w:hint="eastAsia"/>
        </w:rPr>
        <w:t>静止无功发生器</w:t>
      </w:r>
      <w:r w:rsidRPr="00B9508A">
        <w:rPr>
          <w:rFonts w:ascii="宋体" w:hAnsi="宋体" w:hint="eastAsia"/>
        </w:rPr>
        <w:t>主要元器件品牌表</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2271"/>
        <w:gridCol w:w="2268"/>
        <w:gridCol w:w="2268"/>
      </w:tblGrid>
      <w:tr w:rsidR="00817E88" w:rsidTr="00C85677">
        <w:trPr>
          <w:jc w:val="center"/>
        </w:trPr>
        <w:tc>
          <w:tcPr>
            <w:tcW w:w="1665" w:type="dxa"/>
            <w:shd w:val="clear" w:color="auto" w:fill="auto"/>
          </w:tcPr>
          <w:p w:rsidR="00817E88" w:rsidRDefault="00C85677">
            <w:pPr>
              <w:jc w:val="center"/>
              <w:rPr>
                <w:rFonts w:ascii="宋体" w:hAnsi="宋体"/>
              </w:rPr>
            </w:pPr>
            <w:r w:rsidRPr="007E6892">
              <w:rPr>
                <w:rFonts w:ascii="宋体" w:hAnsi="宋体" w:hint="eastAsia"/>
              </w:rPr>
              <w:t>设备</w:t>
            </w:r>
          </w:p>
        </w:tc>
        <w:tc>
          <w:tcPr>
            <w:tcW w:w="2271" w:type="dxa"/>
            <w:shd w:val="clear" w:color="auto" w:fill="auto"/>
          </w:tcPr>
          <w:p w:rsidR="00817E88" w:rsidRDefault="00C85677">
            <w:pPr>
              <w:jc w:val="center"/>
              <w:rPr>
                <w:rFonts w:ascii="宋体" w:hAnsi="宋体"/>
              </w:rPr>
            </w:pPr>
            <w:r w:rsidRPr="007E6892">
              <w:rPr>
                <w:rFonts w:ascii="宋体" w:hAnsi="宋体" w:hint="eastAsia"/>
              </w:rPr>
              <w:t>品牌1</w:t>
            </w:r>
          </w:p>
        </w:tc>
        <w:tc>
          <w:tcPr>
            <w:tcW w:w="2268" w:type="dxa"/>
            <w:shd w:val="clear" w:color="auto" w:fill="auto"/>
          </w:tcPr>
          <w:p w:rsidR="00817E88" w:rsidRDefault="00C85677">
            <w:pPr>
              <w:jc w:val="center"/>
              <w:rPr>
                <w:rFonts w:ascii="宋体" w:hAnsi="宋体"/>
              </w:rPr>
            </w:pPr>
            <w:r w:rsidRPr="007E6892">
              <w:rPr>
                <w:rFonts w:ascii="宋体" w:hAnsi="宋体" w:hint="eastAsia"/>
              </w:rPr>
              <w:t>品牌</w:t>
            </w:r>
            <w:r w:rsidRPr="007E6892">
              <w:rPr>
                <w:rFonts w:ascii="宋体" w:hAnsi="宋体"/>
              </w:rPr>
              <w:t>2</w:t>
            </w:r>
          </w:p>
        </w:tc>
        <w:tc>
          <w:tcPr>
            <w:tcW w:w="2268" w:type="dxa"/>
            <w:shd w:val="clear" w:color="auto" w:fill="auto"/>
          </w:tcPr>
          <w:p w:rsidR="00817E88" w:rsidRDefault="00C85677">
            <w:pPr>
              <w:jc w:val="center"/>
              <w:rPr>
                <w:rFonts w:ascii="宋体" w:hAnsi="宋体"/>
              </w:rPr>
            </w:pPr>
            <w:r w:rsidRPr="007E6892">
              <w:rPr>
                <w:rFonts w:ascii="宋体" w:hAnsi="宋体" w:hint="eastAsia"/>
              </w:rPr>
              <w:t>品牌</w:t>
            </w:r>
            <w:r w:rsidRPr="007E6892">
              <w:rPr>
                <w:rFonts w:ascii="宋体" w:hAnsi="宋体"/>
              </w:rPr>
              <w:t>3</w:t>
            </w:r>
          </w:p>
        </w:tc>
      </w:tr>
      <w:tr w:rsidR="00817E88" w:rsidTr="00C85677">
        <w:trPr>
          <w:jc w:val="center"/>
        </w:trPr>
        <w:tc>
          <w:tcPr>
            <w:tcW w:w="1665" w:type="dxa"/>
            <w:shd w:val="clear" w:color="auto" w:fill="auto"/>
          </w:tcPr>
          <w:p w:rsidR="00817E88" w:rsidRDefault="00C85677">
            <w:pPr>
              <w:jc w:val="center"/>
              <w:rPr>
                <w:rFonts w:ascii="宋体" w:hAnsi="宋体"/>
              </w:rPr>
            </w:pPr>
            <w:r w:rsidRPr="007E6892">
              <w:rPr>
                <w:rFonts w:ascii="宋体" w:hAnsi="宋体" w:hint="eastAsia"/>
              </w:rPr>
              <w:t>I</w:t>
            </w:r>
            <w:r w:rsidRPr="007E6892">
              <w:rPr>
                <w:rFonts w:ascii="宋体" w:hAnsi="宋体"/>
              </w:rPr>
              <w:t>GBT</w:t>
            </w:r>
          </w:p>
        </w:tc>
        <w:tc>
          <w:tcPr>
            <w:tcW w:w="2271" w:type="dxa"/>
            <w:shd w:val="clear" w:color="auto" w:fill="auto"/>
          </w:tcPr>
          <w:p w:rsidR="00817E88" w:rsidRDefault="00C85677">
            <w:pPr>
              <w:jc w:val="center"/>
              <w:rPr>
                <w:rFonts w:ascii="宋体" w:hAnsi="宋体"/>
              </w:rPr>
            </w:pPr>
            <w:proofErr w:type="gramStart"/>
            <w:r w:rsidRPr="007E6892">
              <w:rPr>
                <w:rFonts w:ascii="宋体" w:hAnsi="宋体" w:hint="eastAsia"/>
              </w:rPr>
              <w:t>英飞凌</w:t>
            </w:r>
            <w:proofErr w:type="gramEnd"/>
          </w:p>
        </w:tc>
        <w:tc>
          <w:tcPr>
            <w:tcW w:w="2268" w:type="dxa"/>
            <w:shd w:val="clear" w:color="auto" w:fill="auto"/>
          </w:tcPr>
          <w:p w:rsidR="00817E88" w:rsidRDefault="00C85677">
            <w:pPr>
              <w:jc w:val="center"/>
              <w:rPr>
                <w:rFonts w:ascii="宋体" w:hAnsi="宋体"/>
              </w:rPr>
            </w:pPr>
            <w:r w:rsidRPr="007E6892">
              <w:rPr>
                <w:rFonts w:ascii="宋体" w:hAnsi="宋体" w:hint="eastAsia"/>
              </w:rPr>
              <w:t>西门康</w:t>
            </w:r>
          </w:p>
        </w:tc>
        <w:tc>
          <w:tcPr>
            <w:tcW w:w="2268" w:type="dxa"/>
            <w:shd w:val="clear" w:color="auto" w:fill="auto"/>
          </w:tcPr>
          <w:p w:rsidR="00817E88" w:rsidRDefault="00C85677">
            <w:pPr>
              <w:jc w:val="center"/>
              <w:rPr>
                <w:rFonts w:ascii="宋体" w:hAnsi="宋体"/>
              </w:rPr>
            </w:pPr>
            <w:r w:rsidRPr="007E6892">
              <w:rPr>
                <w:rFonts w:ascii="宋体" w:hAnsi="宋体" w:hint="eastAsia"/>
              </w:rPr>
              <w:t>或更高档次产品</w:t>
            </w:r>
          </w:p>
        </w:tc>
      </w:tr>
      <w:tr w:rsidR="00817E88" w:rsidTr="00C85677">
        <w:trPr>
          <w:jc w:val="center"/>
        </w:trPr>
        <w:tc>
          <w:tcPr>
            <w:tcW w:w="1665" w:type="dxa"/>
            <w:shd w:val="clear" w:color="auto" w:fill="auto"/>
          </w:tcPr>
          <w:p w:rsidR="00817E88" w:rsidRDefault="00C85677">
            <w:pPr>
              <w:jc w:val="center"/>
              <w:rPr>
                <w:rFonts w:ascii="宋体" w:hAnsi="宋体"/>
              </w:rPr>
            </w:pPr>
            <w:r w:rsidRPr="007E6892">
              <w:rPr>
                <w:rFonts w:ascii="宋体" w:hAnsi="宋体" w:hint="eastAsia"/>
              </w:rPr>
              <w:t>D</w:t>
            </w:r>
            <w:r w:rsidRPr="007E6892">
              <w:rPr>
                <w:rFonts w:ascii="宋体" w:hAnsi="宋体"/>
              </w:rPr>
              <w:t>SP</w:t>
            </w:r>
          </w:p>
        </w:tc>
        <w:tc>
          <w:tcPr>
            <w:tcW w:w="2271" w:type="dxa"/>
            <w:shd w:val="clear" w:color="auto" w:fill="auto"/>
          </w:tcPr>
          <w:p w:rsidR="00817E88" w:rsidRDefault="00C85677">
            <w:pPr>
              <w:jc w:val="center"/>
              <w:rPr>
                <w:rFonts w:ascii="宋体" w:hAnsi="宋体"/>
              </w:rPr>
            </w:pPr>
            <w:r w:rsidRPr="007E6892">
              <w:rPr>
                <w:rFonts w:ascii="宋体" w:hAnsi="宋体" w:hint="eastAsia"/>
              </w:rPr>
              <w:t>德仪</w:t>
            </w:r>
          </w:p>
        </w:tc>
        <w:tc>
          <w:tcPr>
            <w:tcW w:w="2268" w:type="dxa"/>
            <w:shd w:val="clear" w:color="auto" w:fill="auto"/>
          </w:tcPr>
          <w:p w:rsidR="00817E88" w:rsidRDefault="00C85677">
            <w:pPr>
              <w:jc w:val="center"/>
              <w:rPr>
                <w:rFonts w:ascii="宋体" w:hAnsi="宋体"/>
              </w:rPr>
            </w:pPr>
            <w:r w:rsidRPr="007E6892">
              <w:rPr>
                <w:rFonts w:ascii="宋体" w:hAnsi="宋体" w:hint="eastAsia"/>
              </w:rPr>
              <w:t>或更高档次产品</w:t>
            </w:r>
          </w:p>
        </w:tc>
        <w:tc>
          <w:tcPr>
            <w:tcW w:w="2268" w:type="dxa"/>
            <w:shd w:val="clear" w:color="auto" w:fill="auto"/>
          </w:tcPr>
          <w:p w:rsidR="00817E88" w:rsidRDefault="00C85677">
            <w:pPr>
              <w:jc w:val="center"/>
              <w:rPr>
                <w:rFonts w:ascii="宋体" w:hAnsi="宋体"/>
              </w:rPr>
            </w:pPr>
            <w:r w:rsidRPr="007E6892">
              <w:rPr>
                <w:rFonts w:ascii="宋体" w:hAnsi="宋体" w:hint="eastAsia"/>
              </w:rPr>
              <w:t>或更高档次产品</w:t>
            </w:r>
          </w:p>
        </w:tc>
      </w:tr>
      <w:tr w:rsidR="00817E88" w:rsidTr="00C85677">
        <w:trPr>
          <w:jc w:val="center"/>
        </w:trPr>
        <w:tc>
          <w:tcPr>
            <w:tcW w:w="1665" w:type="dxa"/>
            <w:shd w:val="clear" w:color="auto" w:fill="auto"/>
          </w:tcPr>
          <w:p w:rsidR="00817E88" w:rsidRDefault="00C85677">
            <w:pPr>
              <w:jc w:val="center"/>
              <w:rPr>
                <w:rFonts w:ascii="宋体" w:hAnsi="宋体"/>
                <w:highlight w:val="yellow"/>
              </w:rPr>
            </w:pPr>
            <w:r w:rsidRPr="002B3541">
              <w:rPr>
                <w:rFonts w:ascii="宋体" w:hAnsi="宋体" w:hint="eastAsia"/>
              </w:rPr>
              <w:t>塑壳开关</w:t>
            </w:r>
          </w:p>
        </w:tc>
        <w:tc>
          <w:tcPr>
            <w:tcW w:w="2271" w:type="dxa"/>
            <w:shd w:val="clear" w:color="auto" w:fill="auto"/>
            <w:vAlign w:val="center"/>
          </w:tcPr>
          <w:p w:rsidR="00817E88" w:rsidRPr="00756C5C" w:rsidRDefault="00756C5C">
            <w:pPr>
              <w:jc w:val="center"/>
              <w:rPr>
                <w:rFonts w:ascii="宋体" w:hAnsi="宋体"/>
              </w:rPr>
            </w:pPr>
            <w:r w:rsidRPr="00756C5C">
              <w:rPr>
                <w:rFonts w:ascii="宋体" w:hAnsi="宋体" w:hint="eastAsia"/>
              </w:rPr>
              <w:t>施耐德</w:t>
            </w:r>
          </w:p>
        </w:tc>
        <w:tc>
          <w:tcPr>
            <w:tcW w:w="2268" w:type="dxa"/>
            <w:shd w:val="clear" w:color="auto" w:fill="auto"/>
            <w:vAlign w:val="center"/>
          </w:tcPr>
          <w:p w:rsidR="00817E88" w:rsidRPr="00756C5C" w:rsidRDefault="00756C5C">
            <w:pPr>
              <w:jc w:val="center"/>
              <w:rPr>
                <w:rFonts w:ascii="宋体" w:hAnsi="宋体"/>
              </w:rPr>
            </w:pPr>
            <w:r w:rsidRPr="00756C5C">
              <w:rPr>
                <w:rFonts w:ascii="宋体" w:hAnsi="宋体" w:hint="eastAsia"/>
              </w:rPr>
              <w:t>ABB</w:t>
            </w:r>
          </w:p>
        </w:tc>
        <w:tc>
          <w:tcPr>
            <w:tcW w:w="2268" w:type="dxa"/>
            <w:shd w:val="clear" w:color="auto" w:fill="auto"/>
            <w:vAlign w:val="center"/>
          </w:tcPr>
          <w:p w:rsidR="00817E88" w:rsidRPr="00756C5C" w:rsidRDefault="00756C5C">
            <w:pPr>
              <w:jc w:val="center"/>
              <w:rPr>
                <w:rFonts w:ascii="宋体" w:hAnsi="宋体"/>
              </w:rPr>
            </w:pPr>
            <w:r w:rsidRPr="00756C5C">
              <w:rPr>
                <w:rFonts w:ascii="宋体" w:hAnsi="宋体" w:hint="eastAsia"/>
              </w:rPr>
              <w:t>西门子</w:t>
            </w:r>
          </w:p>
        </w:tc>
      </w:tr>
      <w:tr w:rsidR="00817E88" w:rsidTr="00C85677">
        <w:trPr>
          <w:jc w:val="center"/>
        </w:trPr>
        <w:tc>
          <w:tcPr>
            <w:tcW w:w="1665" w:type="dxa"/>
            <w:shd w:val="clear" w:color="auto" w:fill="auto"/>
          </w:tcPr>
          <w:p w:rsidR="00817E88" w:rsidRDefault="00C85677">
            <w:pPr>
              <w:jc w:val="center"/>
              <w:rPr>
                <w:rFonts w:ascii="宋体" w:hAnsi="宋体"/>
              </w:rPr>
            </w:pPr>
            <w:r>
              <w:rPr>
                <w:rFonts w:ascii="宋体" w:hAnsi="宋体" w:hint="eastAsia"/>
              </w:rPr>
              <w:lastRenderedPageBreak/>
              <w:t>电流互感器</w:t>
            </w:r>
          </w:p>
        </w:tc>
        <w:tc>
          <w:tcPr>
            <w:tcW w:w="2271" w:type="dxa"/>
            <w:shd w:val="clear" w:color="auto" w:fill="auto"/>
            <w:vAlign w:val="center"/>
          </w:tcPr>
          <w:p w:rsidR="00817E88" w:rsidRDefault="00242CC2">
            <w:pPr>
              <w:jc w:val="center"/>
              <w:rPr>
                <w:rFonts w:ascii="宋体" w:hAnsi="宋体"/>
                <w:szCs w:val="24"/>
              </w:rPr>
            </w:pPr>
            <w:r>
              <w:rPr>
                <w:rFonts w:ascii="宋体" w:hAnsi="宋体" w:hint="eastAsia"/>
                <w:szCs w:val="24"/>
              </w:rPr>
              <w:t>大连</w:t>
            </w:r>
            <w:proofErr w:type="gramStart"/>
            <w:r>
              <w:rPr>
                <w:rFonts w:ascii="宋体" w:hAnsi="宋体" w:hint="eastAsia"/>
                <w:szCs w:val="24"/>
              </w:rPr>
              <w:t>一</w:t>
            </w:r>
            <w:proofErr w:type="gramEnd"/>
            <w:r>
              <w:rPr>
                <w:rFonts w:ascii="宋体" w:hAnsi="宋体" w:hint="eastAsia"/>
                <w:szCs w:val="24"/>
              </w:rPr>
              <w:t>互</w:t>
            </w:r>
          </w:p>
        </w:tc>
        <w:tc>
          <w:tcPr>
            <w:tcW w:w="2268" w:type="dxa"/>
            <w:shd w:val="clear" w:color="auto" w:fill="auto"/>
            <w:vAlign w:val="center"/>
          </w:tcPr>
          <w:p w:rsidR="00817E88" w:rsidRDefault="00242CC2">
            <w:pPr>
              <w:jc w:val="center"/>
              <w:rPr>
                <w:rFonts w:ascii="宋体" w:hAnsi="宋体"/>
                <w:szCs w:val="24"/>
              </w:rPr>
            </w:pPr>
            <w:r>
              <w:rPr>
                <w:rFonts w:ascii="宋体" w:hAnsi="宋体" w:hint="eastAsia"/>
                <w:szCs w:val="24"/>
              </w:rPr>
              <w:t>上海雷兹</w:t>
            </w:r>
          </w:p>
        </w:tc>
        <w:tc>
          <w:tcPr>
            <w:tcW w:w="2268" w:type="dxa"/>
            <w:shd w:val="clear" w:color="auto" w:fill="auto"/>
            <w:vAlign w:val="center"/>
          </w:tcPr>
          <w:p w:rsidR="00817E88" w:rsidRDefault="00242CC2">
            <w:pPr>
              <w:jc w:val="center"/>
              <w:rPr>
                <w:rFonts w:ascii="宋体" w:hAnsi="宋体"/>
                <w:szCs w:val="24"/>
              </w:rPr>
            </w:pPr>
            <w:r>
              <w:rPr>
                <w:rFonts w:ascii="宋体" w:hAnsi="宋体" w:hint="eastAsia"/>
                <w:szCs w:val="24"/>
              </w:rPr>
              <w:t>大连北方</w:t>
            </w:r>
          </w:p>
        </w:tc>
      </w:tr>
    </w:tbl>
    <w:p w:rsidR="00817E88" w:rsidRPr="006E32DF" w:rsidRDefault="00C85677" w:rsidP="006E32DF">
      <w:pPr>
        <w:pStyle w:val="a5"/>
        <w:spacing w:before="156"/>
      </w:pPr>
      <w:bookmarkStart w:id="53" w:name="_Toc193116659"/>
      <w:bookmarkStart w:id="54" w:name="_Toc193117007"/>
      <w:r w:rsidRPr="006E32DF">
        <w:rPr>
          <w:rFonts w:hint="eastAsia"/>
        </w:rPr>
        <w:t>1</w:t>
      </w:r>
      <w:r w:rsidRPr="006E32DF">
        <w:t xml:space="preserve">4. </w:t>
      </w:r>
      <w:r w:rsidRPr="006E32DF">
        <w:rPr>
          <w:rFonts w:hint="eastAsia"/>
        </w:rPr>
        <w:t>附件</w:t>
      </w:r>
      <w:bookmarkEnd w:id="53"/>
      <w:bookmarkEnd w:id="54"/>
    </w:p>
    <w:p w:rsidR="00130CA2" w:rsidRPr="006E32DF" w:rsidRDefault="00C85677" w:rsidP="006E32DF">
      <w:pPr>
        <w:pStyle w:val="a7"/>
        <w:sectPr w:rsidR="00130CA2" w:rsidRPr="006E32DF" w:rsidSect="00130CA2">
          <w:type w:val="continuous"/>
          <w:pgSz w:w="12240" w:h="15840" w:code="1"/>
          <w:pgMar w:top="1077" w:right="1134" w:bottom="720" w:left="851" w:header="720" w:footer="471" w:gutter="567"/>
          <w:pgNumType w:start="1"/>
          <w:cols w:space="425"/>
          <w:docGrid w:type="lines" w:linePitch="312"/>
        </w:sectPr>
      </w:pPr>
      <w:bookmarkStart w:id="55" w:name="_Toc193117008"/>
      <w:r w:rsidRPr="006E32DF">
        <w:t xml:space="preserve">14.1 </w:t>
      </w:r>
      <w:r w:rsidRPr="006E32DF">
        <w:rPr>
          <w:rFonts w:hint="eastAsia"/>
        </w:rPr>
        <w:t>图</w:t>
      </w:r>
      <w:bookmarkEnd w:id="55"/>
    </w:p>
    <w:p w:rsidR="00817E88" w:rsidRDefault="00817E88" w:rsidP="00556583">
      <w:pPr>
        <w:pStyle w:val="a7"/>
        <w:tabs>
          <w:tab w:val="center" w:pos="4844"/>
        </w:tabs>
      </w:pPr>
    </w:p>
    <w:sectPr w:rsidR="00817E88" w:rsidSect="00130CA2">
      <w:type w:val="continuous"/>
      <w:pgSz w:w="12240" w:h="15840" w:code="1"/>
      <w:pgMar w:top="1077" w:right="1134" w:bottom="720" w:left="851" w:header="720" w:footer="471" w:gutter="567"/>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204B" w:rsidRDefault="0063204B">
      <w:pPr>
        <w:spacing w:line="240" w:lineRule="auto"/>
      </w:pPr>
      <w:r>
        <w:separator/>
      </w:r>
    </w:p>
  </w:endnote>
  <w:endnote w:type="continuationSeparator" w:id="0">
    <w:p w:rsidR="0063204B" w:rsidRDefault="006320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1157604"/>
      <w:docPartObj>
        <w:docPartGallery w:val="Page Numbers (Bottom of Page)"/>
        <w:docPartUnique/>
      </w:docPartObj>
    </w:sdtPr>
    <w:sdtEndPr/>
    <w:sdtContent>
      <w:sdt>
        <w:sdtPr>
          <w:id w:val="-1207941473"/>
          <w:docPartObj>
            <w:docPartGallery w:val="Page Numbers (Top of Page)"/>
            <w:docPartUnique/>
          </w:docPartObj>
        </w:sdtPr>
        <w:sdtEndPr/>
        <w:sdtContent>
          <w:p w:rsidR="00763B91" w:rsidRDefault="00763B91" w:rsidP="001059D6">
            <w:pPr>
              <w:pStyle w:val="ac"/>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/17</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3535962"/>
      <w:docPartObj>
        <w:docPartGallery w:val="Page Numbers (Bottom of Page)"/>
        <w:docPartUnique/>
      </w:docPartObj>
    </w:sdtPr>
    <w:sdtEndPr/>
    <w:sdtContent>
      <w:sdt>
        <w:sdtPr>
          <w:id w:val="-870688342"/>
          <w:docPartObj>
            <w:docPartGallery w:val="Page Numbers (Top of Page)"/>
            <w:docPartUnique/>
          </w:docPartObj>
        </w:sdtPr>
        <w:sdtEndPr/>
        <w:sdtContent>
          <w:p w:rsidR="00763B91" w:rsidRDefault="00763B91" w:rsidP="001059D6">
            <w:pPr>
              <w:pStyle w:val="ac"/>
              <w:jc w:val="center"/>
            </w:pPr>
            <w:r>
              <w:rPr>
                <w:lang w:val="zh-CN"/>
              </w:rPr>
              <w:t xml:space="preserve"> </w:t>
            </w:r>
            <w:r w:rsidRPr="00570CB9">
              <w:rPr>
                <w:bCs/>
                <w:sz w:val="24"/>
                <w:szCs w:val="24"/>
              </w:rPr>
              <w:fldChar w:fldCharType="begin"/>
            </w:r>
            <w:r w:rsidRPr="00570CB9">
              <w:rPr>
                <w:bCs/>
              </w:rPr>
              <w:instrText>PAGE</w:instrText>
            </w:r>
            <w:r w:rsidRPr="00570CB9">
              <w:rPr>
                <w:bCs/>
                <w:sz w:val="24"/>
                <w:szCs w:val="24"/>
              </w:rPr>
              <w:fldChar w:fldCharType="separate"/>
            </w:r>
            <w:r w:rsidRPr="00570CB9">
              <w:rPr>
                <w:bCs/>
                <w:lang w:val="zh-CN"/>
              </w:rPr>
              <w:t>2</w:t>
            </w:r>
            <w:r w:rsidRPr="00570CB9">
              <w:rPr>
                <w:bCs/>
                <w:sz w:val="24"/>
                <w:szCs w:val="24"/>
              </w:rPr>
              <w:fldChar w:fldCharType="end"/>
            </w:r>
            <w:r>
              <w:rPr>
                <w:lang w:val="zh-CN"/>
              </w:rPr>
              <w:t xml:space="preserve"> /17</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204B" w:rsidRDefault="0063204B">
      <w:pPr>
        <w:spacing w:line="240" w:lineRule="auto"/>
      </w:pPr>
      <w:r>
        <w:separator/>
      </w:r>
    </w:p>
  </w:footnote>
  <w:footnote w:type="continuationSeparator" w:id="0">
    <w:p w:rsidR="0063204B" w:rsidRDefault="006320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B91" w:rsidRPr="00C85677" w:rsidRDefault="00763B91" w:rsidP="00C85677">
    <w:pPr>
      <w:pStyle w:val="a9"/>
      <w:jc w:val="both"/>
      <w:rPr>
        <w:sz w:val="21"/>
      </w:rPr>
    </w:pPr>
    <w:r>
      <w:rPr>
        <w:noProof/>
      </w:rPr>
      <w:drawing>
        <wp:anchor distT="0" distB="0" distL="114300" distR="114300" simplePos="0" relativeHeight="251666432" behindDoc="0" locked="0" layoutInCell="1" allowOverlap="1">
          <wp:simplePos x="0" y="0"/>
          <wp:positionH relativeFrom="column">
            <wp:posOffset>4624070</wp:posOffset>
          </wp:positionH>
          <wp:positionV relativeFrom="paragraph">
            <wp:posOffset>-209550</wp:posOffset>
          </wp:positionV>
          <wp:extent cx="576580" cy="236220"/>
          <wp:effectExtent l="0" t="0" r="0" b="0"/>
          <wp:wrapSquare wrapText="bothSides"/>
          <wp:docPr id="20" name="_x0000_s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s2187"/>
                  <pic:cNvPicPr/>
                </pic:nvPicPr>
                <pic:blipFill>
                  <a:blip r:embed="rId1"/>
                  <a:stretch>
                    <a:fillRect/>
                  </a:stretch>
                </pic:blipFill>
                <pic:spPr bwMode="auto">
                  <a:xfrm>
                    <a:off x="0" y="0"/>
                    <a:ext cx="576580" cy="2362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4" behindDoc="1" locked="0" layoutInCell="1" hidden="0" allowOverlap="1">
              <wp:simplePos x="0" y="0"/>
              <wp:positionH relativeFrom="margin">
                <wp:posOffset>4846320</wp:posOffset>
              </wp:positionH>
              <wp:positionV relativeFrom="paragraph">
                <wp:posOffset>-231140</wp:posOffset>
              </wp:positionV>
              <wp:extent cx="1282065" cy="298450"/>
              <wp:effectExtent l="0" t="0" r="13335" b="25400"/>
              <wp:wrapTight wrapText="bothSides">
                <wp:wrapPolygon edited="0">
                  <wp:start x="0" y="0"/>
                  <wp:lineTo x="0" y="22060"/>
                  <wp:lineTo x="21504" y="22060"/>
                  <wp:lineTo x="21504" y="0"/>
                  <wp:lineTo x="0" y="0"/>
                </wp:wrapPolygon>
              </wp:wrapTight>
              <wp:docPr id="1237" name="_x0000_s218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282065" cy="298450"/>
                      </a:xfrm>
                      <a:prstGeom prst="rect">
                        <a:avLst/>
                      </a:prstGeom>
                      <a:solidFill>
                        <a:srgbClr val="FFFFFF"/>
                      </a:solidFill>
                      <a:ln w="9525">
                        <a:solidFill>
                          <a:srgbClr val="FFFFFF"/>
                        </a:solidFill>
                        <a:miter lim="800000"/>
                      </a:ln>
                    </wps:spPr>
                    <wps:txbx>
                      <w:txbxContent>
                        <w:p w:rsidR="00763B91" w:rsidRDefault="00763B91">
                          <w:pPr>
                            <w:ind w:firstLineChars="250" w:firstLine="552"/>
                            <w:rPr>
                              <w:rFonts w:ascii="宋体" w:hAnsi="宋体"/>
                              <w:b/>
                              <w:color w:val="FF0000"/>
                              <w:sz w:val="22"/>
                            </w:rPr>
                          </w:pPr>
                          <w:proofErr w:type="gramStart"/>
                          <w:r>
                            <w:rPr>
                              <w:rFonts w:ascii="宋体" w:hAnsi="宋体" w:hint="eastAsia"/>
                              <w:b/>
                              <w:color w:val="FF0000"/>
                              <w:sz w:val="22"/>
                            </w:rPr>
                            <w:t>商密</w:t>
                          </w:r>
                          <w:proofErr w:type="gramEnd"/>
                          <w:r w:rsidRPr="00DE5756">
                            <w:rPr>
                              <w:rFonts w:ascii="宋体" w:hAnsi="宋体" w:hint="eastAsia"/>
                              <w:b/>
                              <w:color w:val="FF0000"/>
                              <w:sz w:val="22"/>
                            </w:rPr>
                            <w:t>A</w:t>
                          </w:r>
                        </w:p>
                      </w:txbxContent>
                    </wps:txbx>
                    <wps:bodyPr rot="0" spcFirstLastPara="0" vertOverflow="overflow" horzOverflow="overflow"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id="_x0000_s2185" o:spid="_x0000_s1026" style="position:absolute;left:0;text-align:left;margin-left:381.6pt;margin-top:-18.2pt;width:100.95pt;height:23.5pt;z-index:-25165926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" strokecolor="white">
              <v:path arrowok="t"/>
              <o:lock v:ext="edit" aspectratio="t"/>
              <v:textbox>
                <w:txbxContent>
                  <w:p w:rsidR="00763B91" w:rsidRDefault="00763B91">
                    <w:pPr>
                      <w:ind w:firstLineChars="250" w:firstLine="552"/>
                      <w:rPr>
                        <w:rFonts w:ascii="宋体" w:hAnsi="宋体"/>
                        <w:b/>
                        <w:color w:val="FF0000"/>
                        <w:sz w:val="22"/>
                      </w:rPr>
                    </w:pPr>
                    <w:proofErr w:type="gramStart"/>
                    <w:r>
                      <w:rPr>
                        <w:rFonts w:ascii="宋体" w:hAnsi="宋体" w:hint="eastAsia"/>
                        <w:b/>
                        <w:color w:val="FF0000"/>
                        <w:sz w:val="22"/>
                      </w:rPr>
                      <w:t>商密</w:t>
                    </w:r>
                    <w:proofErr w:type="gramEnd"/>
                    <w:r w:rsidRPr="00DE5756">
                      <w:rPr>
                        <w:rFonts w:ascii="宋体" w:hAnsi="宋体" w:hint="eastAsia"/>
                        <w:b/>
                        <w:color w:val="FF0000"/>
                        <w:sz w:val="22"/>
                      </w:rPr>
                      <w:t>A</w:t>
                    </w:r>
                  </w:p>
                </w:txbxContent>
              </v:textbox>
              <w10:wrap type="tight" anchorx="margin"/>
            </v:rect>
          </w:pict>
        </mc:Fallback>
      </mc:AlternateContent>
    </w:r>
    <w:r>
      <w:rPr>
        <w:noProof/>
      </w:rPr>
      <mc:AlternateContent>
        <mc:Choice Requires="wps">
          <w:drawing>
            <wp:anchor distT="0" distB="0" distL="114300" distR="114300" simplePos="0" relativeHeight="251664384" behindDoc="0" locked="0" layoutInCell="1" hidden="0" allowOverlap="1">
              <wp:simplePos x="0" y="0"/>
              <wp:positionH relativeFrom="column">
                <wp:posOffset>2185670</wp:posOffset>
              </wp:positionH>
              <wp:positionV relativeFrom="paragraph">
                <wp:posOffset>-210185</wp:posOffset>
              </wp:positionV>
              <wp:extent cx="1960245" cy="289560"/>
              <wp:effectExtent l="0" t="0" r="20955" b="15240"/>
              <wp:wrapNone/>
              <wp:docPr id="1238" name="_x0000_s218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60245" cy="289560"/>
                      </a:xfrm>
                      <a:prstGeom prst="rect">
                        <a:avLst/>
                      </a:prstGeom>
                      <a:solidFill>
                        <a:srgbClr val="FFFFFF"/>
                      </a:solidFill>
                      <a:ln w="9525">
                        <a:solidFill>
                          <a:srgbClr val="FFFFFF"/>
                        </a:solidFill>
                        <a:miter lim="800000"/>
                      </a:ln>
                    </wps:spPr>
                    <wps:txbx>
                      <w:txbxContent>
                        <w:p w:rsidR="00763B91" w:rsidRDefault="00763B91">
                          <w:pPr>
                            <w:rPr>
                              <w:rFonts w:ascii="宋体" w:hAnsi="宋体"/>
                              <w:b/>
                              <w:sz w:val="22"/>
                            </w:rPr>
                          </w:pPr>
                          <w:r w:rsidRPr="008C06B9">
                            <w:rPr>
                              <w:rFonts w:ascii="宋体" w:hAnsi="宋体" w:hint="eastAsia"/>
                              <w:b/>
                              <w:sz w:val="22"/>
                            </w:rPr>
                            <w:t>隆</w:t>
                          </w:r>
                          <w:proofErr w:type="gramStart"/>
                          <w:r w:rsidRPr="008C06B9">
                            <w:rPr>
                              <w:rFonts w:ascii="宋体" w:hAnsi="宋体" w:hint="eastAsia"/>
                              <w:b/>
                              <w:sz w:val="22"/>
                            </w:rPr>
                            <w:t>基绿能科技</w:t>
                          </w:r>
                          <w:proofErr w:type="gramEnd"/>
                          <w:r w:rsidRPr="008C06B9">
                            <w:rPr>
                              <w:rFonts w:ascii="宋体" w:hAnsi="宋体" w:hint="eastAsia"/>
                              <w:b/>
                              <w:sz w:val="22"/>
                            </w:rPr>
                            <w:t>股份有限公司</w:t>
                          </w:r>
                        </w:p>
                      </w:txbxContent>
                    </wps:txbx>
                    <wps:bodyPr rot="0" spcFirstLastPara="0" vertOverflow="overflow" horzOverflow="overflow"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id="_x0000_s2186" o:spid="_x0000_s1027" style="position:absolute;left:0;text-align:left;margin-left:172.1pt;margin-top:-16.55pt;width:154.35pt;height:22.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" strokecolor="white">
              <v:path arrowok="t"/>
              <o:lock v:ext="edit" aspectratio="t"/>
              <v:textbox>
                <w:txbxContent>
                  <w:p w:rsidR="00763B91" w:rsidRDefault="00763B91">
                    <w:pPr>
                      <w:rPr>
                        <w:rFonts w:ascii="宋体" w:hAnsi="宋体"/>
                        <w:b/>
                        <w:sz w:val="22"/>
                      </w:rPr>
                    </w:pPr>
                    <w:r w:rsidRPr="008C06B9">
                      <w:rPr>
                        <w:rFonts w:ascii="宋体" w:hAnsi="宋体" w:hint="eastAsia"/>
                        <w:b/>
                        <w:sz w:val="22"/>
                      </w:rPr>
                      <w:t>隆</w:t>
                    </w:r>
                    <w:proofErr w:type="gramStart"/>
                    <w:r w:rsidRPr="008C06B9">
                      <w:rPr>
                        <w:rFonts w:ascii="宋体" w:hAnsi="宋体" w:hint="eastAsia"/>
                        <w:b/>
                        <w:sz w:val="22"/>
                      </w:rPr>
                      <w:t>基绿能科技</w:t>
                    </w:r>
                    <w:proofErr w:type="gramEnd"/>
                    <w:r w:rsidRPr="008C06B9">
                      <w:rPr>
                        <w:rFonts w:ascii="宋体" w:hAnsi="宋体" w:hint="eastAsia"/>
                        <w:b/>
                        <w:sz w:val="22"/>
                      </w:rPr>
                      <w:t>股份有限公司</w:t>
                    </w:r>
                  </w:p>
                </w:txbxContent>
              </v:textbox>
            </v:rect>
          </w:pict>
        </mc:Fallback>
      </mc:AlternateContent>
    </w:r>
    <w:r>
      <w:rPr>
        <w:noProof/>
      </w:rPr>
      <mc:AlternateContent>
        <mc:Choice Requires="wps">
          <w:drawing>
            <wp:anchor distT="0" distB="0" distL="114300" distR="114300" simplePos="0" relativeHeight="251665408" behindDoc="0" locked="0" layoutInCell="1" hidden="0" allowOverlap="1">
              <wp:simplePos x="0" y="0"/>
              <wp:positionH relativeFrom="column">
                <wp:posOffset>-214630</wp:posOffset>
              </wp:positionH>
              <wp:positionV relativeFrom="paragraph">
                <wp:posOffset>107949</wp:posOffset>
              </wp:positionV>
              <wp:extent cx="6705600" cy="0"/>
              <wp:effectExtent l="0" t="0" r="19050" b="19050"/>
              <wp:wrapNone/>
              <wp:docPr id="1240" name="_x0000_s2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705600" cy="0"/>
                      </a:xfrm>
                      <a:custGeom>
                        <a:avLst/>
                        <a:gdLst>
                          <a:gd name="T0" fmla="*/ 0 w 10560"/>
                          <a:gd name="T1" fmla="*/ 0 h 1"/>
                          <a:gd name="T2" fmla="*/ 10560 w 10560"/>
                          <a:gd name="T3" fmla="*/ 0 h 1"/>
                        </a:gdLst>
                        <a:ahLst/>
                        <a:cxnLst>
                          <a:cxn ang="0">
                            <a:pos x="T0" y="T1"/>
                          </a:cxn>
                          <a:cxn ang="0">
                            <a:pos x="T2" y="T3"/>
                          </a:cxn>
                        </a:cxnLst>
                        <a:rect l="0" t="0" r="r" b="b"/>
                        <a:pathLst>
                          <a:path w="10560" h="1">
                            <a:moveTo>
                              <a:pt x="0" y="0"/>
                            </a:moveTo>
                            <a:lnTo>
                              <a:pt x="10560" y="0"/>
                            </a:lnTo>
                          </a:path>
                        </a:pathLst>
                      </a:custGeom>
                      <a:noFill/>
                      <a:ln w="12700">
                        <a:solidFill>
                          <a:srgbClr val="000000"/>
                        </a:solidFill>
                        <a:round/>
                      </a:ln>
                    </wps:spPr>
                    <wps:bodyPr rot="0" spcFirstLastPara="0" vertOverflow="overflow" horzOverflow="overflow" vert="horz"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shape id="_x0000_s2188" o:spid="_x0000_s2196" style="height:0;margin-left:-16.9pt;margin-top:8.5pt;mso-height-percent:0;mso-height-relative:page;mso-width-percent:0;mso-width-relative:page;mso-wrap-distance-bottom:0;mso-wrap-distance-left:9pt;mso-wrap-distance-right:9pt;mso-wrap-distance-top:0;mso-wrap-style:square;position:absolute;v-text-anchor:top;visibility:visible;width:528pt;z-index:251665408" o:bwmode="auto" coordsize="10560,1" o:spt="100" adj="-11796480,,5400" path="m,l10560,e" filled="f" strokecolor="#000" strokeweight="1pt">
              <v:stroke joinstyle="round"/>
              <v:path arrowok="t" o:connecttype="custom" o:connectlocs="0,0;6705600,0" o:connectangles="0,0"/>
              <w10:bordertop type="single" width="8"/>
              <w10:borderleft type="single" width="8"/>
              <w10:borderbottom type="single" width="8"/>
              <w10:borderright type="single" width="8"/>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B91" w:rsidRDefault="00763B91">
    <w:pPr>
      <w:pStyle w:val="a9"/>
      <w:ind w:firstLine="480"/>
      <w:rPr>
        <w:sz w:val="21"/>
      </w:rPr>
    </w:pPr>
    <w:r>
      <w:rPr>
        <w:noProof/>
      </w:rPr>
      <w:drawing>
        <wp:anchor distT="0" distB="0" distL="114300" distR="114300" simplePos="0" relativeHeight="251661312" behindDoc="0" locked="0" layoutInCell="1" allowOverlap="1">
          <wp:simplePos x="0" y="0"/>
          <wp:positionH relativeFrom="column">
            <wp:posOffset>4833620</wp:posOffset>
          </wp:positionH>
          <wp:positionV relativeFrom="paragraph">
            <wp:posOffset>-200660</wp:posOffset>
          </wp:positionV>
          <wp:extent cx="523875" cy="214630"/>
          <wp:effectExtent l="0" t="0" r="0" b="0"/>
          <wp:wrapSquare wrapText="bothSides"/>
          <wp:docPr id="8" name="_x0000_s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s2191"/>
                  <pic:cNvPicPr/>
                </pic:nvPicPr>
                <pic:blipFill>
                  <a:blip r:embed="rId1"/>
                  <a:stretch>
                    <a:fillRect/>
                  </a:stretch>
                </pic:blipFill>
                <pic:spPr bwMode="auto">
                  <a:xfrm>
                    <a:off x="0" y="0"/>
                    <a:ext cx="523875" cy="2146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39" behindDoc="1" locked="0" layoutInCell="1" hidden="0" allowOverlap="1">
              <wp:simplePos x="0" y="0"/>
              <wp:positionH relativeFrom="margin">
                <wp:align>right</wp:align>
              </wp:positionH>
              <wp:positionV relativeFrom="paragraph">
                <wp:posOffset>-221615</wp:posOffset>
              </wp:positionV>
              <wp:extent cx="1167765" cy="298450"/>
              <wp:effectExtent l="0" t="0" r="13335" b="25400"/>
              <wp:wrapTight wrapText="bothSides">
                <wp:wrapPolygon edited="0">
                  <wp:start x="0" y="0"/>
                  <wp:lineTo x="0" y="22060"/>
                  <wp:lineTo x="21494" y="22060"/>
                  <wp:lineTo x="21494" y="0"/>
                  <wp:lineTo x="0" y="0"/>
                </wp:wrapPolygon>
              </wp:wrapTight>
              <wp:docPr id="1241" name="_x0000_s21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167765" cy="298450"/>
                      </a:xfrm>
                      <a:prstGeom prst="rect">
                        <a:avLst/>
                      </a:prstGeom>
                      <a:solidFill>
                        <a:srgbClr val="FFFFFF"/>
                      </a:solidFill>
                      <a:ln w="9525">
                        <a:solidFill>
                          <a:srgbClr val="FFFFFF"/>
                        </a:solidFill>
                        <a:miter lim="800000"/>
                      </a:ln>
                    </wps:spPr>
                    <wps:txbx>
                      <w:txbxContent>
                        <w:p w:rsidR="00763B91" w:rsidRDefault="00763B91">
                          <w:pPr>
                            <w:ind w:firstLineChars="250" w:firstLine="552"/>
                            <w:rPr>
                              <w:rFonts w:ascii="宋体" w:hAnsi="宋体"/>
                              <w:b/>
                              <w:color w:val="FF0000"/>
                              <w:sz w:val="22"/>
                            </w:rPr>
                          </w:pPr>
                          <w:proofErr w:type="gramStart"/>
                          <w:r>
                            <w:rPr>
                              <w:rFonts w:ascii="宋体" w:hAnsi="宋体" w:hint="eastAsia"/>
                              <w:b/>
                              <w:color w:val="FF0000"/>
                              <w:sz w:val="22"/>
                            </w:rPr>
                            <w:t>商密</w:t>
                          </w:r>
                          <w:proofErr w:type="gramEnd"/>
                          <w:r w:rsidRPr="0094426E">
                            <w:rPr>
                              <w:rFonts w:ascii="宋体" w:hAnsi="宋体" w:hint="eastAsia"/>
                              <w:b/>
                              <w:color w:val="FF0000"/>
                              <w:sz w:val="22"/>
                            </w:rPr>
                            <w:t>A</w:t>
                          </w:r>
                        </w:p>
                      </w:txbxContent>
                    </wps:txbx>
                    <wps:bodyPr rot="0" spcFirstLastPara="0" vertOverflow="overflow" horzOverflow="overflow"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id="_x0000_s2189" o:spid="_x0000_s1028" style="position:absolute;left:0;text-align:left;margin-left:40.75pt;margin-top:-17.45pt;width:91.95pt;height:23.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" strokecolor="white">
              <v:path arrowok="t"/>
              <o:lock v:ext="edit" aspectratio="t"/>
              <v:textbox>
                <w:txbxContent>
                  <w:p w:rsidR="00763B91" w:rsidRDefault="00763B91">
                    <w:pPr>
                      <w:ind w:firstLineChars="250" w:firstLine="552"/>
                      <w:rPr>
                        <w:rFonts w:ascii="宋体" w:hAnsi="宋体"/>
                        <w:b/>
                        <w:color w:val="FF0000"/>
                        <w:sz w:val="22"/>
                      </w:rPr>
                    </w:pPr>
                    <w:proofErr w:type="gramStart"/>
                    <w:r>
                      <w:rPr>
                        <w:rFonts w:ascii="宋体" w:hAnsi="宋体" w:hint="eastAsia"/>
                        <w:b/>
                        <w:color w:val="FF0000"/>
                        <w:sz w:val="22"/>
                      </w:rPr>
                      <w:t>商密</w:t>
                    </w:r>
                    <w:proofErr w:type="gramEnd"/>
                    <w:r w:rsidRPr="0094426E">
                      <w:rPr>
                        <w:rFonts w:ascii="宋体" w:hAnsi="宋体" w:hint="eastAsia"/>
                        <w:b/>
                        <w:color w:val="FF0000"/>
                        <w:sz w:val="22"/>
                      </w:rPr>
                      <w:t>A</w:t>
                    </w:r>
                  </w:p>
                </w:txbxContent>
              </v:textbox>
              <w10:wrap type="tight" anchorx="margin"/>
            </v:rect>
          </w:pict>
        </mc:Fallback>
      </mc:AlternateContent>
    </w:r>
    <w:r>
      <w:rPr>
        <w:noProof/>
      </w:rPr>
      <mc:AlternateContent>
        <mc:Choice Requires="wps">
          <w:drawing>
            <wp:anchor distT="0" distB="0" distL="114300" distR="114300" simplePos="0" relativeHeight="251659264" behindDoc="0" locked="0" layoutInCell="1" hidden="0" allowOverlap="1">
              <wp:simplePos x="0" y="0"/>
              <wp:positionH relativeFrom="column">
                <wp:posOffset>2185670</wp:posOffset>
              </wp:positionH>
              <wp:positionV relativeFrom="paragraph">
                <wp:posOffset>-210185</wp:posOffset>
              </wp:positionV>
              <wp:extent cx="1960245" cy="289560"/>
              <wp:effectExtent l="0" t="0" r="20955" b="15240"/>
              <wp:wrapNone/>
              <wp:docPr id="1242" name="_x0000_s21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960245" cy="289560"/>
                      </a:xfrm>
                      <a:prstGeom prst="rect">
                        <a:avLst/>
                      </a:prstGeom>
                      <a:solidFill>
                        <a:srgbClr val="FFFFFF"/>
                      </a:solidFill>
                      <a:ln w="9525">
                        <a:solidFill>
                          <a:srgbClr val="FFFFFF"/>
                        </a:solidFill>
                        <a:miter lim="800000"/>
                      </a:ln>
                    </wps:spPr>
                    <wps:txbx>
                      <w:txbxContent>
                        <w:p w:rsidR="00763B91" w:rsidRDefault="00763B91">
                          <w:pPr>
                            <w:rPr>
                              <w:rFonts w:ascii="宋体" w:hAnsi="宋体"/>
                              <w:b/>
                              <w:sz w:val="22"/>
                            </w:rPr>
                          </w:pPr>
                          <w:r w:rsidRPr="008C06B9">
                            <w:rPr>
                              <w:rFonts w:ascii="宋体" w:hAnsi="宋体" w:hint="eastAsia"/>
                              <w:b/>
                              <w:sz w:val="22"/>
                            </w:rPr>
                            <w:t>隆</w:t>
                          </w:r>
                          <w:proofErr w:type="gramStart"/>
                          <w:r w:rsidRPr="008C06B9">
                            <w:rPr>
                              <w:rFonts w:ascii="宋体" w:hAnsi="宋体" w:hint="eastAsia"/>
                              <w:b/>
                              <w:sz w:val="22"/>
                            </w:rPr>
                            <w:t>基绿能科技</w:t>
                          </w:r>
                          <w:proofErr w:type="gramEnd"/>
                          <w:r w:rsidRPr="008C06B9">
                            <w:rPr>
                              <w:rFonts w:ascii="宋体" w:hAnsi="宋体" w:hint="eastAsia"/>
                              <w:b/>
                              <w:sz w:val="22"/>
                            </w:rPr>
                            <w:t>股份有限公司</w:t>
                          </w:r>
                        </w:p>
                      </w:txbxContent>
                    </wps:txbx>
                    <wps:bodyPr rot="0" spcFirstLastPara="0" vertOverflow="overflow" horzOverflow="overflow" vert="horz" wrap="square" lIns="91440" tIns="45720" rIns="91440" bIns="45720" anchor="t" upright="1">
                      <a:noAutofit/>
                    </wps:bodyPr>
                  </wps:wsp>
                </a:graphicData>
              </a:graphic>
              <wp14:sizeRelH relativeFrom="margin">
                <wp14:pctWidth>0</wp14:pctWidth>
              </wp14:sizeRelH>
              <wp14:sizeRelV relativeFrom="margin">
                <wp14:pctHeight>0</wp14:pctHeight>
              </wp14:sizeRelV>
            </wp:anchor>
          </w:drawing>
        </mc:Choice>
        <mc:Fallback>
          <w:pict>
            <v:rect id="_x0000_s2190" o:spid="_x0000_s1029" style="position:absolute;left:0;text-align:left;margin-left:172.1pt;margin-top:-16.55pt;width:154.35pt;height:22.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" strokecolor="white">
              <v:path arrowok="t"/>
              <o:lock v:ext="edit" aspectratio="t"/>
              <v:textbox>
                <w:txbxContent>
                  <w:p w:rsidR="00763B91" w:rsidRDefault="00763B91">
                    <w:pPr>
                      <w:rPr>
                        <w:rFonts w:ascii="宋体" w:hAnsi="宋体"/>
                        <w:b/>
                        <w:sz w:val="22"/>
                      </w:rPr>
                    </w:pPr>
                    <w:r w:rsidRPr="008C06B9">
                      <w:rPr>
                        <w:rFonts w:ascii="宋体" w:hAnsi="宋体" w:hint="eastAsia"/>
                        <w:b/>
                        <w:sz w:val="22"/>
                      </w:rPr>
                      <w:t>隆</w:t>
                    </w:r>
                    <w:proofErr w:type="gramStart"/>
                    <w:r w:rsidRPr="008C06B9">
                      <w:rPr>
                        <w:rFonts w:ascii="宋体" w:hAnsi="宋体" w:hint="eastAsia"/>
                        <w:b/>
                        <w:sz w:val="22"/>
                      </w:rPr>
                      <w:t>基绿能科技</w:t>
                    </w:r>
                    <w:proofErr w:type="gramEnd"/>
                    <w:r w:rsidRPr="008C06B9">
                      <w:rPr>
                        <w:rFonts w:ascii="宋体" w:hAnsi="宋体" w:hint="eastAsia"/>
                        <w:b/>
                        <w:sz w:val="22"/>
                      </w:rPr>
                      <w:t>股份有限公司</w:t>
                    </w:r>
                  </w:p>
                </w:txbxContent>
              </v:textbox>
            </v:rect>
          </w:pict>
        </mc:Fallback>
      </mc:AlternateContent>
    </w:r>
    <w:r>
      <w:rPr>
        <w:noProof/>
      </w:rPr>
      <mc:AlternateContent>
        <mc:Choice Requires="wps">
          <w:drawing>
            <wp:anchor distT="0" distB="0" distL="114300" distR="114300" simplePos="0" relativeHeight="251660288" behindDoc="0" locked="0" layoutInCell="1" hidden="0" allowOverlap="1">
              <wp:simplePos x="0" y="0"/>
              <wp:positionH relativeFrom="column">
                <wp:posOffset>-214630</wp:posOffset>
              </wp:positionH>
              <wp:positionV relativeFrom="paragraph">
                <wp:posOffset>107949</wp:posOffset>
              </wp:positionV>
              <wp:extent cx="6705600" cy="0"/>
              <wp:effectExtent l="0" t="0" r="19050" b="19050"/>
              <wp:wrapNone/>
              <wp:docPr id="1244" name="_x0000_s21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6705600" cy="0"/>
                      </a:xfrm>
                      <a:custGeom>
                        <a:avLst/>
                        <a:gdLst>
                          <a:gd name="T0" fmla="*/ 0 w 10560"/>
                          <a:gd name="T1" fmla="*/ 0 h 1"/>
                          <a:gd name="T2" fmla="*/ 10560 w 10560"/>
                          <a:gd name="T3" fmla="*/ 0 h 1"/>
                        </a:gdLst>
                        <a:ahLst/>
                        <a:cxnLst>
                          <a:cxn ang="0">
                            <a:pos x="T0" y="T1"/>
                          </a:cxn>
                          <a:cxn ang="0">
                            <a:pos x="T2" y="T3"/>
                          </a:cxn>
                        </a:cxnLst>
                        <a:rect l="0" t="0" r="r" b="b"/>
                        <a:pathLst>
                          <a:path w="10560" h="1">
                            <a:moveTo>
                              <a:pt x="0" y="0"/>
                            </a:moveTo>
                            <a:lnTo>
                              <a:pt x="10560" y="0"/>
                            </a:lnTo>
                          </a:path>
                        </a:pathLst>
                      </a:custGeom>
                      <a:noFill/>
                      <a:ln w="12700">
                        <a:solidFill>
                          <a:srgbClr val="000000"/>
                        </a:solidFill>
                        <a:round/>
                      </a:ln>
                    </wps:spPr>
                    <wps:bodyPr rot="0" spcFirstLastPara="0" vertOverflow="overflow" horzOverflow="overflow" vert="horz"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http://schemas.openxmlformats.org/drawingml/2006/main" xmlns:ve="http://schemas.openxmlformats.org/markup-compatibility/2006">
          <w:pict>
            <v:shape id="_x0000_s2192" o:spid="_x0000_s2200" style="height:0;margin-left:-16.9pt;margin-top:8.5pt;mso-height-percent:0;mso-height-relative:page;mso-width-percent:0;mso-width-relative:page;mso-wrap-distance-bottom:0;mso-wrap-distance-left:9pt;mso-wrap-distance-right:9pt;mso-wrap-distance-top:0;mso-wrap-style:square;position:absolute;v-text-anchor:top;visibility:visible;width:528pt;z-index:251660288" o:bwmode="auto" coordsize="10560,1" o:spt="100" adj="-11796480,,5400" path="m,l10560,e" filled="f" strokecolor="#000" strokeweight="1pt">
              <v:stroke joinstyle="round"/>
              <v:path arrowok="t" o:connecttype="custom" o:connectlocs="0,0;6705600,0" o:connectangles="0,0"/>
              <w10:bordertop type="single" width="8"/>
              <w10:borderleft type="single" width="8"/>
              <w10:borderbottom type="single" width="8"/>
              <w10:borderright type="single" width="8"/>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CA47BD"/>
    <w:multiLevelType w:val="multilevel"/>
    <w:tmpl w:val="A120D840"/>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1" w15:restartNumberingAfterBreak="0">
    <w:nsid w:val="32F64901"/>
    <w:multiLevelType w:val="hybridMultilevel"/>
    <w:tmpl w:val="DA489AE0"/>
    <w:lvl w:ilvl="0" w:tplc="806632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C50029"/>
    <w:multiLevelType w:val="multilevel"/>
    <w:tmpl w:val="9E106A5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78F4CBC"/>
    <w:multiLevelType w:val="multilevel"/>
    <w:tmpl w:val="FFF4E7FA"/>
    <w:lvl w:ilvl="0">
      <w:start w:val="1"/>
      <w:numFmt w:val="decimal"/>
      <w:suff w:val="space"/>
      <w:lvlText w:val="%1."/>
      <w:lvlJc w:val="left"/>
      <w:pPr>
        <w:ind w:left="0" w:firstLine="400"/>
      </w:pPr>
      <w:rPr>
        <w:rFonts w:hint="default"/>
      </w:rPr>
    </w:lvl>
    <w:lvl w:ilvl="1">
      <w:start w:val="2"/>
      <w:numFmt w:val="decimal"/>
      <w:isLgl/>
      <w:suff w:val="space"/>
      <w:lvlText w:val="%1.%2"/>
      <w:lvlJc w:val="left"/>
      <w:pPr>
        <w:ind w:left="685" w:hanging="405"/>
      </w:pPr>
      <w:rPr>
        <w:rFonts w:hint="default"/>
      </w:rPr>
    </w:lvl>
    <w:lvl w:ilvl="2">
      <w:start w:val="1"/>
      <w:numFmt w:val="decimal"/>
      <w:isLgl/>
      <w:lvlText w:val="%1.%2.%3"/>
      <w:lvlJc w:val="left"/>
      <w:pPr>
        <w:ind w:left="1139"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2276" w:hanging="1440"/>
      </w:pPr>
      <w:rPr>
        <w:rFonts w:hint="default"/>
      </w:rPr>
    </w:lvl>
    <w:lvl w:ilvl="6">
      <w:start w:val="1"/>
      <w:numFmt w:val="decimal"/>
      <w:isLgl/>
      <w:lvlText w:val="%1.%2.%3.%4.%5.%6.%7"/>
      <w:lvlJc w:val="left"/>
      <w:pPr>
        <w:ind w:left="2775" w:hanging="1800"/>
      </w:pPr>
      <w:rPr>
        <w:rFonts w:hint="default"/>
      </w:rPr>
    </w:lvl>
    <w:lvl w:ilvl="7">
      <w:start w:val="1"/>
      <w:numFmt w:val="decimal"/>
      <w:isLgl/>
      <w:lvlText w:val="%1.%2.%3.%4.%5.%6.%7.%8"/>
      <w:lvlJc w:val="left"/>
      <w:pPr>
        <w:ind w:left="2914" w:hanging="1800"/>
      </w:pPr>
      <w:rPr>
        <w:rFonts w:hint="default"/>
      </w:rPr>
    </w:lvl>
    <w:lvl w:ilvl="8">
      <w:start w:val="1"/>
      <w:numFmt w:val="decimal"/>
      <w:isLgl/>
      <w:lvlText w:val="%1.%2.%3.%4.%5.%6.%7.%8.%9"/>
      <w:lvlJc w:val="left"/>
      <w:pPr>
        <w:ind w:left="3413" w:hanging="2160"/>
      </w:pPr>
      <w:rPr>
        <w:rFonts w:hint="default"/>
      </w:rPr>
    </w:lvl>
  </w:abstractNum>
  <w:abstractNum w:abstractNumId="4" w15:restartNumberingAfterBreak="0">
    <w:nsid w:val="59334887"/>
    <w:multiLevelType w:val="multilevel"/>
    <w:tmpl w:val="6276E2BA"/>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Moves/>
  <w:documentProtection w:edit="trackedChange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E88"/>
    <w:rsid w:val="00024F49"/>
    <w:rsid w:val="000620F5"/>
    <w:rsid w:val="001059D6"/>
    <w:rsid w:val="00130CA2"/>
    <w:rsid w:val="00145C9B"/>
    <w:rsid w:val="001C1EC7"/>
    <w:rsid w:val="001C7F9B"/>
    <w:rsid w:val="001D17ED"/>
    <w:rsid w:val="001D484B"/>
    <w:rsid w:val="00242CC2"/>
    <w:rsid w:val="00276AB7"/>
    <w:rsid w:val="00284139"/>
    <w:rsid w:val="002B0195"/>
    <w:rsid w:val="003243DA"/>
    <w:rsid w:val="003D7D8C"/>
    <w:rsid w:val="0044585F"/>
    <w:rsid w:val="00466761"/>
    <w:rsid w:val="004C40A3"/>
    <w:rsid w:val="004F7E2A"/>
    <w:rsid w:val="00520DD2"/>
    <w:rsid w:val="005529B2"/>
    <w:rsid w:val="00556583"/>
    <w:rsid w:val="005630A8"/>
    <w:rsid w:val="00570CB9"/>
    <w:rsid w:val="005A3D20"/>
    <w:rsid w:val="0060014E"/>
    <w:rsid w:val="006046EB"/>
    <w:rsid w:val="00627E38"/>
    <w:rsid w:val="0063204B"/>
    <w:rsid w:val="006549A5"/>
    <w:rsid w:val="006B37B2"/>
    <w:rsid w:val="006D4228"/>
    <w:rsid w:val="006E32DF"/>
    <w:rsid w:val="00701B59"/>
    <w:rsid w:val="00722F92"/>
    <w:rsid w:val="00756C5C"/>
    <w:rsid w:val="00763B91"/>
    <w:rsid w:val="0081195F"/>
    <w:rsid w:val="00817D08"/>
    <w:rsid w:val="00817E88"/>
    <w:rsid w:val="00903434"/>
    <w:rsid w:val="0090411F"/>
    <w:rsid w:val="00957E04"/>
    <w:rsid w:val="009F4ADF"/>
    <w:rsid w:val="00A148FD"/>
    <w:rsid w:val="00A15772"/>
    <w:rsid w:val="00A74FF6"/>
    <w:rsid w:val="00AA3618"/>
    <w:rsid w:val="00AE5671"/>
    <w:rsid w:val="00B063C7"/>
    <w:rsid w:val="00B17B1F"/>
    <w:rsid w:val="00B474BA"/>
    <w:rsid w:val="00B531E6"/>
    <w:rsid w:val="00B603E7"/>
    <w:rsid w:val="00B915D2"/>
    <w:rsid w:val="00C50F64"/>
    <w:rsid w:val="00C85677"/>
    <w:rsid w:val="00D22C77"/>
    <w:rsid w:val="00D3683F"/>
    <w:rsid w:val="00DA48C7"/>
    <w:rsid w:val="00E03F6B"/>
    <w:rsid w:val="00E67156"/>
    <w:rsid w:val="00E85D55"/>
    <w:rsid w:val="00EE4CDE"/>
    <w:rsid w:val="00F2143F"/>
    <w:rsid w:val="00F35089"/>
    <w:rsid w:val="00FB61DD"/>
    <w:rsid w:val="00FD39B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5EA41"/>
  <w15:docId w15:val="{F273C242-2A3F-47CF-B6E4-7B4199BC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87AFE"/>
    <w:pPr>
      <w:widowControl w:val="0"/>
      <w:spacing w:line="360" w:lineRule="auto"/>
      <w:jc w:val="both"/>
    </w:pPr>
    <w:rPr>
      <w:rFonts w:eastAsia="宋体"/>
      <w:sz w:val="24"/>
    </w:rPr>
  </w:style>
  <w:style w:type="paragraph" w:styleId="1">
    <w:name w:val="heading 1"/>
    <w:basedOn w:val="a0"/>
    <w:next w:val="a0"/>
    <w:link w:val="10"/>
    <w:uiPriority w:val="9"/>
    <w:qFormat/>
    <w:rsid w:val="008A561B"/>
    <w:pPr>
      <w:keepNext/>
      <w:keepLines/>
      <w:spacing w:before="340" w:after="330" w:line="578" w:lineRule="auto"/>
      <w:outlineLvl w:val="0"/>
    </w:pPr>
    <w:rPr>
      <w:b/>
      <w:bCs/>
      <w:kern w:val="44"/>
      <w:sz w:val="44"/>
      <w:szCs w:val="44"/>
    </w:rPr>
  </w:style>
  <w:style w:type="paragraph" w:styleId="2">
    <w:name w:val="heading 2"/>
    <w:basedOn w:val="a0"/>
    <w:next w:val="a0"/>
    <w:link w:val="20"/>
    <w:uiPriority w:val="9"/>
    <w:semiHidden/>
    <w:unhideWhenUsed/>
    <w:qFormat/>
    <w:rsid w:val="0043133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rsid w:val="009E7FD8"/>
    <w:pPr>
      <w:keepNext/>
      <w:keepLines/>
      <w:spacing w:before="260" w:after="260" w:line="416" w:lineRule="auto"/>
      <w:jc w:val="left"/>
      <w:outlineLvl w:val="2"/>
    </w:pPr>
    <w:rPr>
      <w:rFonts w:ascii="Times New Roman"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正文*编号"/>
    <w:basedOn w:val="a0"/>
    <w:autoRedefine/>
    <w:qFormat/>
    <w:rsid w:val="00600704"/>
    <w:pPr>
      <w:numPr>
        <w:numId w:val="3"/>
      </w:numPr>
      <w:adjustRightInd w:val="0"/>
      <w:snapToGrid w:val="0"/>
      <w:spacing w:line="300" w:lineRule="auto"/>
      <w:ind w:firstLineChars="200" w:firstLine="200"/>
    </w:pPr>
    <w:rPr>
      <w:rFonts w:ascii="宋体" w:hAnsi="宋体"/>
      <w:szCs w:val="24"/>
    </w:rPr>
  </w:style>
  <w:style w:type="character" w:customStyle="1" w:styleId="a4">
    <w:name w:val="正文*编号 字符"/>
    <w:basedOn w:val="a1"/>
    <w:rsid w:val="00600704"/>
    <w:rPr>
      <w:rFonts w:ascii="宋体" w:hAnsi="宋体"/>
      <w:sz w:val="24"/>
      <w:szCs w:val="24"/>
    </w:rPr>
  </w:style>
  <w:style w:type="paragraph" w:customStyle="1" w:styleId="11">
    <w:name w:val="正文1"/>
    <w:basedOn w:val="a0"/>
    <w:qFormat/>
    <w:rsid w:val="008A561B"/>
    <w:pPr>
      <w:adjustRightInd w:val="0"/>
      <w:snapToGrid w:val="0"/>
      <w:spacing w:line="300" w:lineRule="auto"/>
      <w:ind w:firstLineChars="200" w:firstLine="480"/>
    </w:pPr>
    <w:rPr>
      <w:rFonts w:ascii="宋体" w:hAnsi="宋体" w:cs="Times New Roman"/>
      <w:szCs w:val="24"/>
    </w:rPr>
  </w:style>
  <w:style w:type="character" w:customStyle="1" w:styleId="12">
    <w:name w:val="正文1 字符"/>
    <w:rsid w:val="008A561B"/>
    <w:rPr>
      <w:rFonts w:ascii="宋体" w:eastAsia="宋体" w:hAnsi="宋体" w:cs="Times New Roman"/>
      <w:sz w:val="24"/>
      <w:szCs w:val="24"/>
    </w:rPr>
  </w:style>
  <w:style w:type="paragraph" w:customStyle="1" w:styleId="a5">
    <w:name w:val="一级标题（正式）"/>
    <w:basedOn w:val="1"/>
    <w:qFormat/>
    <w:rsid w:val="008A561B"/>
    <w:pPr>
      <w:keepNext w:val="0"/>
      <w:keepLines w:val="0"/>
      <w:adjustRightInd w:val="0"/>
      <w:snapToGrid w:val="0"/>
      <w:spacing w:beforeLines="50" w:before="163" w:after="0" w:line="300" w:lineRule="auto"/>
      <w:jc w:val="left"/>
    </w:pPr>
    <w:rPr>
      <w:rFonts w:ascii="宋体" w:hAnsi="宋体" w:cs="Times New Roman"/>
      <w:sz w:val="24"/>
      <w:szCs w:val="24"/>
    </w:rPr>
  </w:style>
  <w:style w:type="character" w:customStyle="1" w:styleId="a6">
    <w:name w:val="一级标题（正式） 字符"/>
    <w:rsid w:val="008A561B"/>
    <w:rPr>
      <w:rFonts w:ascii="宋体" w:eastAsia="宋体" w:hAnsi="宋体" w:cs="Times New Roman"/>
      <w:b/>
      <w:bCs/>
      <w:kern w:val="44"/>
      <w:sz w:val="24"/>
      <w:szCs w:val="24"/>
    </w:rPr>
  </w:style>
  <w:style w:type="paragraph" w:customStyle="1" w:styleId="a7">
    <w:name w:val="二级标题（正式）"/>
    <w:basedOn w:val="a0"/>
    <w:qFormat/>
    <w:rsid w:val="00587AFE"/>
    <w:pPr>
      <w:adjustRightInd w:val="0"/>
      <w:snapToGrid w:val="0"/>
      <w:spacing w:line="300" w:lineRule="auto"/>
      <w:outlineLvl w:val="1"/>
    </w:pPr>
    <w:rPr>
      <w:rFonts w:ascii="宋体" w:hAnsi="宋体" w:cs="宋体"/>
      <w:b/>
      <w:szCs w:val="24"/>
    </w:rPr>
  </w:style>
  <w:style w:type="character" w:customStyle="1" w:styleId="a8">
    <w:name w:val="二级标题（正式） 字符"/>
    <w:rsid w:val="00587AFE"/>
    <w:rPr>
      <w:rFonts w:ascii="宋体" w:eastAsia="宋体" w:hAnsi="宋体" w:cs="宋体"/>
      <w:b/>
      <w:sz w:val="24"/>
      <w:szCs w:val="24"/>
    </w:rPr>
  </w:style>
  <w:style w:type="character" w:customStyle="1" w:styleId="10">
    <w:name w:val="标题 1 字符"/>
    <w:basedOn w:val="a1"/>
    <w:link w:val="1"/>
    <w:uiPriority w:val="9"/>
    <w:rsid w:val="008A561B"/>
    <w:rPr>
      <w:b/>
      <w:bCs/>
      <w:kern w:val="44"/>
      <w:sz w:val="44"/>
      <w:szCs w:val="44"/>
    </w:rPr>
  </w:style>
  <w:style w:type="paragraph" w:styleId="a9">
    <w:name w:val="header"/>
    <w:basedOn w:val="a0"/>
    <w:uiPriority w:val="99"/>
    <w:unhideWhenUsed/>
    <w:rsid w:val="00487112"/>
    <w:pPr>
      <w:tabs>
        <w:tab w:val="center" w:pos="4153"/>
        <w:tab w:val="right" w:pos="8306"/>
      </w:tabs>
      <w:snapToGrid w:val="0"/>
      <w:jc w:val="center"/>
    </w:pPr>
    <w:rPr>
      <w:sz w:val="18"/>
      <w:szCs w:val="18"/>
    </w:rPr>
  </w:style>
  <w:style w:type="character" w:customStyle="1" w:styleId="aa">
    <w:name w:val="页眉 字符"/>
    <w:basedOn w:val="a1"/>
    <w:link w:val="ab"/>
    <w:uiPriority w:val="99"/>
    <w:rsid w:val="00487112"/>
    <w:rPr>
      <w:sz w:val="18"/>
      <w:szCs w:val="18"/>
    </w:rPr>
  </w:style>
  <w:style w:type="paragraph" w:styleId="ac">
    <w:name w:val="footer"/>
    <w:basedOn w:val="a0"/>
    <w:uiPriority w:val="99"/>
    <w:unhideWhenUsed/>
    <w:rsid w:val="008A561B"/>
    <w:pPr>
      <w:tabs>
        <w:tab w:val="center" w:pos="4153"/>
        <w:tab w:val="right" w:pos="8306"/>
      </w:tabs>
      <w:snapToGrid w:val="0"/>
      <w:jc w:val="left"/>
    </w:pPr>
    <w:rPr>
      <w:sz w:val="18"/>
      <w:szCs w:val="18"/>
    </w:rPr>
  </w:style>
  <w:style w:type="character" w:customStyle="1" w:styleId="ad">
    <w:name w:val="页脚 字符"/>
    <w:basedOn w:val="a1"/>
    <w:link w:val="ae"/>
    <w:uiPriority w:val="99"/>
    <w:rsid w:val="008A561B"/>
    <w:rPr>
      <w:sz w:val="18"/>
      <w:szCs w:val="18"/>
    </w:rPr>
  </w:style>
  <w:style w:type="paragraph" w:styleId="TOC">
    <w:name w:val="TOC Heading"/>
    <w:basedOn w:val="1"/>
    <w:next w:val="a0"/>
    <w:uiPriority w:val="39"/>
    <w:unhideWhenUsed/>
    <w:qFormat/>
    <w:rsid w:val="008A561B"/>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TOC1">
    <w:name w:val="toc 1"/>
    <w:basedOn w:val="a0"/>
    <w:next w:val="a0"/>
    <w:autoRedefine/>
    <w:uiPriority w:val="39"/>
    <w:unhideWhenUsed/>
    <w:rsid w:val="00487112"/>
    <w:pPr>
      <w:tabs>
        <w:tab w:val="right" w:leader="dot" w:pos="8635"/>
      </w:tabs>
      <w:adjustRightInd w:val="0"/>
      <w:snapToGrid w:val="0"/>
      <w:spacing w:line="240" w:lineRule="exact"/>
      <w:jc w:val="center"/>
    </w:pPr>
    <w:rPr>
      <w:rFonts w:ascii="宋体" w:hAnsi="宋体"/>
      <w:noProof/>
      <w:szCs w:val="24"/>
    </w:rPr>
  </w:style>
  <w:style w:type="paragraph" w:styleId="TOC2">
    <w:name w:val="toc 2"/>
    <w:basedOn w:val="a0"/>
    <w:next w:val="a0"/>
    <w:autoRedefine/>
    <w:uiPriority w:val="39"/>
    <w:unhideWhenUsed/>
    <w:rsid w:val="0081195F"/>
    <w:pPr>
      <w:tabs>
        <w:tab w:val="right" w:leader="dot" w:pos="9678"/>
      </w:tabs>
      <w:spacing w:line="276" w:lineRule="auto"/>
      <w:ind w:leftChars="200" w:left="480"/>
    </w:pPr>
  </w:style>
  <w:style w:type="character" w:styleId="ab">
    <w:name w:val="Hyperlink"/>
    <w:basedOn w:val="a1"/>
    <w:link w:val="aa"/>
    <w:uiPriority w:val="99"/>
    <w:unhideWhenUsed/>
    <w:rsid w:val="008A561B"/>
    <w:rPr>
      <w:color w:val="0563C1" w:themeColor="hyperlink"/>
      <w:u w:val="single"/>
    </w:rPr>
  </w:style>
  <w:style w:type="character" w:styleId="ae">
    <w:name w:val="annotation reference"/>
    <w:basedOn w:val="a1"/>
    <w:link w:val="ad"/>
    <w:uiPriority w:val="99"/>
    <w:semiHidden/>
    <w:unhideWhenUsed/>
    <w:rsid w:val="00E27470"/>
    <w:rPr>
      <w:sz w:val="21"/>
      <w:szCs w:val="21"/>
    </w:rPr>
  </w:style>
  <w:style w:type="paragraph" w:styleId="af">
    <w:name w:val="annotation text"/>
    <w:basedOn w:val="a0"/>
    <w:uiPriority w:val="99"/>
    <w:semiHidden/>
    <w:unhideWhenUsed/>
    <w:rsid w:val="00E27470"/>
    <w:pPr>
      <w:jc w:val="left"/>
    </w:pPr>
  </w:style>
  <w:style w:type="character" w:customStyle="1" w:styleId="af0">
    <w:name w:val="批注文字 字符"/>
    <w:basedOn w:val="a1"/>
    <w:uiPriority w:val="99"/>
    <w:semiHidden/>
    <w:rsid w:val="00E27470"/>
  </w:style>
  <w:style w:type="paragraph" w:styleId="af1">
    <w:name w:val="annotation subject"/>
    <w:basedOn w:val="af"/>
    <w:uiPriority w:val="99"/>
    <w:semiHidden/>
    <w:unhideWhenUsed/>
    <w:rsid w:val="00E27470"/>
    <w:rPr>
      <w:b/>
      <w:bCs/>
    </w:rPr>
  </w:style>
  <w:style w:type="character" w:customStyle="1" w:styleId="af2">
    <w:name w:val="批注主题 字符"/>
    <w:basedOn w:val="af0"/>
    <w:uiPriority w:val="99"/>
    <w:semiHidden/>
    <w:rsid w:val="00E27470"/>
    <w:rPr>
      <w:b/>
      <w:bCs/>
    </w:rPr>
  </w:style>
  <w:style w:type="paragraph" w:styleId="af3">
    <w:name w:val="Balloon Text"/>
    <w:basedOn w:val="a0"/>
    <w:uiPriority w:val="99"/>
    <w:semiHidden/>
    <w:unhideWhenUsed/>
    <w:rsid w:val="00E27470"/>
    <w:rPr>
      <w:sz w:val="18"/>
      <w:szCs w:val="18"/>
    </w:rPr>
  </w:style>
  <w:style w:type="character" w:customStyle="1" w:styleId="af4">
    <w:name w:val="批注框文本 字符"/>
    <w:basedOn w:val="a1"/>
    <w:uiPriority w:val="99"/>
    <w:semiHidden/>
    <w:rsid w:val="00E27470"/>
    <w:rPr>
      <w:sz w:val="18"/>
      <w:szCs w:val="18"/>
    </w:rPr>
  </w:style>
  <w:style w:type="character" w:customStyle="1" w:styleId="20">
    <w:name w:val="标题 2 字符"/>
    <w:basedOn w:val="a1"/>
    <w:link w:val="2"/>
    <w:uiPriority w:val="9"/>
    <w:semiHidden/>
    <w:rsid w:val="00431339"/>
    <w:rPr>
      <w:rFonts w:asciiTheme="majorHAnsi" w:eastAsiaTheme="majorEastAsia" w:hAnsiTheme="majorHAnsi" w:cstheme="majorBidi"/>
      <w:b/>
      <w:bCs/>
      <w:sz w:val="32"/>
      <w:szCs w:val="32"/>
    </w:rPr>
  </w:style>
  <w:style w:type="paragraph" w:customStyle="1" w:styleId="af5">
    <w:name w:val="正"/>
    <w:basedOn w:val="a0"/>
    <w:qFormat/>
    <w:rsid w:val="00F12CEE"/>
    <w:pPr>
      <w:ind w:firstLineChars="200" w:firstLine="480"/>
    </w:pPr>
    <w:rPr>
      <w:rFonts w:ascii="Times New Roman" w:hAnsi="Times New Roman" w:cs="Times New Roman"/>
      <w:szCs w:val="24"/>
    </w:rPr>
  </w:style>
  <w:style w:type="character" w:customStyle="1" w:styleId="af6">
    <w:name w:val="正 字符"/>
    <w:basedOn w:val="a1"/>
    <w:qFormat/>
    <w:rsid w:val="00F12CEE"/>
    <w:rPr>
      <w:rFonts w:ascii="Times New Roman" w:eastAsia="宋体" w:hAnsi="Times New Roman" w:cs="Times New Roman"/>
      <w:sz w:val="24"/>
      <w:szCs w:val="24"/>
    </w:rPr>
  </w:style>
  <w:style w:type="character" w:customStyle="1" w:styleId="30">
    <w:name w:val="标题 3 字符"/>
    <w:basedOn w:val="a1"/>
    <w:link w:val="3"/>
    <w:rsid w:val="009E7FD8"/>
    <w:rPr>
      <w:rFonts w:ascii="Times New Roman" w:eastAsia="宋体" w:hAnsi="Times New Roman" w:cs="Times New Roman"/>
      <w:b/>
      <w:bCs/>
      <w:sz w:val="32"/>
      <w:szCs w:val="32"/>
    </w:rPr>
  </w:style>
  <w:style w:type="table" w:styleId="af7">
    <w:name w:val="Table Grid"/>
    <w:basedOn w:val="a2"/>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Normal (Web)"/>
    <w:basedOn w:val="a0"/>
    <w:uiPriority w:val="99"/>
    <w:unhideWhenUsed/>
    <w:rsid w:val="001D484B"/>
    <w:pPr>
      <w:widowControl/>
      <w:spacing w:before="100" w:beforeAutospacing="1" w:after="100" w:afterAutospacing="1" w:line="240" w:lineRule="auto"/>
      <w:jc w:val="left"/>
    </w:pPr>
    <w:rPr>
      <w:rFonts w:ascii="宋体" w:hAnsi="宋体" w:cs="宋体"/>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801853">
      <w:marLeft w:val="0"/>
      <w:marRight w:val="0"/>
      <w:marTop w:val="0"/>
      <w:marBottom w:val="0"/>
      <w:divBdr>
        <w:top w:val="none" w:sz="0" w:space="0" w:color="auto"/>
        <w:left w:val="none" w:sz="0" w:space="0" w:color="auto"/>
        <w:bottom w:val="none" w:sz="0" w:space="0" w:color="auto"/>
        <w:right w:val="none" w:sz="0" w:space="0" w:color="auto"/>
      </w:divBdr>
    </w:div>
    <w:div w:id="357241747">
      <w:marLeft w:val="0"/>
      <w:marRight w:val="0"/>
      <w:marTop w:val="0"/>
      <w:marBottom w:val="0"/>
      <w:divBdr>
        <w:top w:val="none" w:sz="0" w:space="0" w:color="auto"/>
        <w:left w:val="none" w:sz="0" w:space="0" w:color="auto"/>
        <w:bottom w:val="none" w:sz="0" w:space="0" w:color="auto"/>
        <w:right w:val="none" w:sz="0" w:space="0" w:color="auto"/>
      </w:divBdr>
    </w:div>
    <w:div w:id="402143664">
      <w:marLeft w:val="0"/>
      <w:marRight w:val="0"/>
      <w:marTop w:val="0"/>
      <w:marBottom w:val="0"/>
      <w:divBdr>
        <w:top w:val="none" w:sz="0" w:space="0" w:color="auto"/>
        <w:left w:val="none" w:sz="0" w:space="0" w:color="auto"/>
        <w:bottom w:val="none" w:sz="0" w:space="0" w:color="auto"/>
        <w:right w:val="none" w:sz="0" w:space="0" w:color="auto"/>
      </w:divBdr>
    </w:div>
    <w:div w:id="856238591">
      <w:marLeft w:val="0"/>
      <w:marRight w:val="0"/>
      <w:marTop w:val="0"/>
      <w:marBottom w:val="0"/>
      <w:divBdr>
        <w:top w:val="none" w:sz="0" w:space="0" w:color="auto"/>
        <w:left w:val="none" w:sz="0" w:space="0" w:color="auto"/>
        <w:bottom w:val="none" w:sz="0" w:space="0" w:color="auto"/>
        <w:right w:val="none" w:sz="0" w:space="0" w:color="auto"/>
      </w:divBdr>
    </w:div>
    <w:div w:id="1525290662">
      <w:bodyDiv w:val="1"/>
      <w:marLeft w:val="0"/>
      <w:marRight w:val="0"/>
      <w:marTop w:val="0"/>
      <w:marBottom w:val="0"/>
      <w:divBdr>
        <w:top w:val="none" w:sz="0" w:space="0" w:color="auto"/>
        <w:left w:val="none" w:sz="0" w:space="0" w:color="auto"/>
        <w:bottom w:val="none" w:sz="0" w:space="0" w:color="auto"/>
        <w:right w:val="none" w:sz="0" w:space="0" w:color="auto"/>
      </w:divBdr>
    </w:div>
    <w:div w:id="203714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535</TotalTime>
  <Pages>21</Pages>
  <Words>2359</Words>
  <Characters>13448</Characters>
  <Application>Microsoft Office Word</Application>
  <DocSecurity>0</DocSecurity>
  <Lines>112</Lines>
  <Paragraphs>31</Paragraphs>
  <ScaleCrop>false</ScaleCrop>
  <Company>longi.com</Company>
  <LinksUpToDate>false</LinksUpToDate>
  <CharactersWithSpaces>15776</CharactersWithSpaces>
  <SharedDoc>false</SharedDoc>
  <HyperlinksChanged>false</HyperlinksChanged>
  <AppVersion>16.0000</AppVersion>
</Properties>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陈伟</dc:creator>
  <cp:keywords/>
  <dc:description/>
  <cp:lastModifiedBy>郑普</cp:lastModifiedBy>
  <cp:revision>242</cp:revision>
  <cp:lastPrinted>2023-10-26T02:35:00Z</cp:lastPrinted>
  <dcterms:created xsi:type="dcterms:W3CDTF">2023-05-15T06:58:00Z</dcterms:created>
  <dcterms:modified xsi:type="dcterms:W3CDTF">2024-08-27T06:09:00Z</dcterms:modified>
</cp:core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E6CA4-7378-40D9-8995-B4D8BD436912}">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4ECB1C81-1D76-4DB0-901E-613CDA5A87A4}">
  <ds:schemaRefs>
    <ds:schemaRef ds:uri="http://schemas.openxmlformats.org/package/2006/metadata/core-properties"/>
    <ds:schemaRef ds:uri="http://purl.org/dc/elements/1.1/"/>
    <ds:schemaRef ds:uri="http://purl.org/dc/terms/"/>
    <ds:schemaRef ds:uri="http://purl.org/dc/dcmitype/"/>
  </ds:schemaRefs>
</ds:datastoreItem>
</file>

<file path=customXml/itemProps3.xml><?xml version="1.0" encoding="utf-8"?>
<ds:datastoreItem xmlns:ds="http://schemas.openxmlformats.org/officeDocument/2006/customXml" ds:itemID="{055F59A7-4655-4E37-A66B-87AAE52AB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22</Pages>
  <Words>2472</Words>
  <Characters>14093</Characters>
  <Application>Microsoft Office Word</Application>
  <DocSecurity>0</DocSecurity>
  <Lines>117</Lines>
  <Paragraphs>33</Paragraphs>
  <ScaleCrop>false</ScaleCrop>
  <Company>longi.com</Company>
  <LinksUpToDate>false</LinksUpToDate>
  <CharactersWithSpaces>16532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陈伟</dc:creator>
  <cp:lastModifiedBy>黄涛</cp:lastModifiedBy>
  <cp:revision>34</cp:revision>
  <cp:lastPrinted>2023-10-26T02:35:00Z</cp:lastPrinted>
  <dcterms:created xsi:type="dcterms:W3CDTF">2025-03-17T07:22:00Z</dcterms:created>
  <dcterms:modified xsi:type="dcterms:W3CDTF">2026-06-16T08:45:00Z</dcterms:modified>
</cp:coreProperties>
</file>